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8" w:type="dxa"/>
        <w:tblLayout w:type="fixed"/>
        <w:tblLook w:val="04A0" w:firstRow="1" w:lastRow="0" w:firstColumn="1" w:lastColumn="0" w:noHBand="0" w:noVBand="1"/>
      </w:tblPr>
      <w:tblGrid>
        <w:gridCol w:w="6658"/>
        <w:gridCol w:w="1134"/>
        <w:gridCol w:w="1496"/>
      </w:tblGrid>
      <w:tr w:rsidR="007B15B1" w:rsidRPr="004D5A46" w14:paraId="2571B1D7" w14:textId="77777777" w:rsidTr="007406B1">
        <w:tc>
          <w:tcPr>
            <w:tcW w:w="9288" w:type="dxa"/>
            <w:gridSpan w:val="3"/>
          </w:tcPr>
          <w:p w14:paraId="33B86190" w14:textId="77777777" w:rsidR="007B15B1" w:rsidRPr="00D472EA" w:rsidRDefault="007B15B1" w:rsidP="00E773A7">
            <w:pPr>
              <w:pStyle w:val="stBilgi"/>
              <w:jc w:val="center"/>
              <w:rPr>
                <w:b/>
                <w:bCs/>
              </w:rPr>
            </w:pPr>
          </w:p>
          <w:p w14:paraId="4383B1BF" w14:textId="77777777" w:rsidR="007B15B1" w:rsidRPr="00D472EA" w:rsidRDefault="007B15B1" w:rsidP="00E773A7">
            <w:pPr>
              <w:pStyle w:val="stBilgi"/>
              <w:jc w:val="center"/>
              <w:rPr>
                <w:b/>
                <w:bCs/>
              </w:rPr>
            </w:pPr>
            <w:r w:rsidRPr="00D472EA">
              <w:rPr>
                <w:b/>
                <w:bCs/>
              </w:rPr>
              <w:t>TRABZON ÜNİVERSİTESİ</w:t>
            </w:r>
          </w:p>
          <w:p w14:paraId="2E46BD76" w14:textId="77777777" w:rsidR="007B15B1" w:rsidRPr="00D472EA" w:rsidRDefault="007B15B1" w:rsidP="00E773A7">
            <w:pPr>
              <w:pStyle w:val="stBilgi"/>
              <w:jc w:val="center"/>
              <w:rPr>
                <w:b/>
                <w:bCs/>
              </w:rPr>
            </w:pPr>
            <w:r w:rsidRPr="00D472EA">
              <w:rPr>
                <w:b/>
                <w:bCs/>
              </w:rPr>
              <w:t>TONYA MESLEK YÜKSEKOKULU</w:t>
            </w:r>
          </w:p>
          <w:p w14:paraId="6ADF1FDF" w14:textId="77777777" w:rsidR="007B15B1" w:rsidRPr="00D472EA" w:rsidRDefault="007B15B1" w:rsidP="00E773A7">
            <w:pPr>
              <w:pStyle w:val="stBilgi"/>
              <w:jc w:val="center"/>
              <w:rPr>
                <w:b/>
                <w:bCs/>
              </w:rPr>
            </w:pPr>
            <w:r w:rsidRPr="00D472EA">
              <w:rPr>
                <w:b/>
                <w:bCs/>
              </w:rPr>
              <w:t>YAŞLI BAKIMI PROGRAMI</w:t>
            </w:r>
          </w:p>
          <w:p w14:paraId="0CD69D35" w14:textId="2DFDD4B0" w:rsidR="007B15B1" w:rsidRPr="00D472EA" w:rsidRDefault="009A7F7D" w:rsidP="00E773A7">
            <w:pPr>
              <w:pStyle w:val="stBilgi"/>
              <w:jc w:val="center"/>
              <w:rPr>
                <w:b/>
                <w:bCs/>
              </w:rPr>
            </w:pPr>
            <w:r w:rsidRPr="00D472EA">
              <w:rPr>
                <w:b/>
                <w:bCs/>
              </w:rPr>
              <w:t xml:space="preserve">AYAK </w:t>
            </w:r>
            <w:r w:rsidR="007B15B1" w:rsidRPr="00D472EA">
              <w:rPr>
                <w:b/>
                <w:bCs/>
              </w:rPr>
              <w:t>BAKIMI UYGULAMASI DEĞERLENDİRME FORMU</w:t>
            </w:r>
          </w:p>
          <w:p w14:paraId="2E9B0BE1" w14:textId="77777777" w:rsidR="007B15B1" w:rsidRPr="00D472EA" w:rsidRDefault="007B15B1" w:rsidP="00E773A7">
            <w:pPr>
              <w:pStyle w:val="stBilgi"/>
              <w:rPr>
                <w:b/>
                <w:bCs/>
              </w:rPr>
            </w:pPr>
            <w:r w:rsidRPr="00D472EA">
              <w:rPr>
                <w:b/>
                <w:bCs/>
              </w:rPr>
              <w:t xml:space="preserve">Öğrencinin Adı Soyadı: </w:t>
            </w:r>
          </w:p>
          <w:p w14:paraId="0D237CA6" w14:textId="77777777" w:rsidR="007B15B1" w:rsidRPr="00D472EA" w:rsidRDefault="007B15B1" w:rsidP="00E773A7">
            <w:pPr>
              <w:pStyle w:val="stBilgi"/>
              <w:rPr>
                <w:b/>
                <w:bCs/>
              </w:rPr>
            </w:pPr>
            <w:r w:rsidRPr="00D472EA">
              <w:rPr>
                <w:b/>
                <w:bCs/>
              </w:rPr>
              <w:t>Numarası:                                                                                                                 Başarı Notu:</w:t>
            </w:r>
          </w:p>
        </w:tc>
      </w:tr>
      <w:tr w:rsidR="007B15B1" w:rsidRPr="000D003B" w14:paraId="0D83588F" w14:textId="77777777" w:rsidTr="007406B1">
        <w:tc>
          <w:tcPr>
            <w:tcW w:w="9288" w:type="dxa"/>
            <w:gridSpan w:val="3"/>
          </w:tcPr>
          <w:p w14:paraId="15C04E2A" w14:textId="61383EA8" w:rsidR="007B15B1" w:rsidRPr="00D472EA" w:rsidRDefault="007B15B1" w:rsidP="007406B1">
            <w:pPr>
              <w:rPr>
                <w:rFonts w:cs="TimesNewRomanPSMT"/>
                <w14:ligatures w14:val="standardContextual"/>
              </w:rPr>
            </w:pPr>
            <w:r w:rsidRPr="00D472EA">
              <w:rPr>
                <w:rFonts w:cstheme="minorHAnsi"/>
                <w:b/>
              </w:rPr>
              <w:t>Kapsam:</w:t>
            </w:r>
            <w:r w:rsidRPr="00D472EA">
              <w:rPr>
                <w:rFonts w:cs="TimesNewRomanPSMT"/>
                <w14:ligatures w14:val="standardContextual"/>
              </w:rPr>
              <w:t xml:space="preserve"> </w:t>
            </w:r>
            <w:r w:rsidR="007406B1" w:rsidRPr="00D472EA">
              <w:rPr>
                <w:rFonts w:cs="TimesNewRomanPSMT"/>
                <w14:ligatures w14:val="standardContextual"/>
              </w:rPr>
              <w:t>Yatağa bağımlı veya yarı bağımlı yaşlı bireylerde uygulanır. Ayak ve tırnak temizliği, topuk bakımı ve gerektiğinde nemlendirici uygulamayı kapsar.</w:t>
            </w:r>
          </w:p>
        </w:tc>
      </w:tr>
      <w:tr w:rsidR="007B15B1" w:rsidRPr="00935DE9" w14:paraId="43CBF8E8" w14:textId="77777777" w:rsidTr="007406B1">
        <w:tc>
          <w:tcPr>
            <w:tcW w:w="9288" w:type="dxa"/>
            <w:gridSpan w:val="3"/>
          </w:tcPr>
          <w:p w14:paraId="02E91B61" w14:textId="6D851A3E" w:rsidR="007B15B1" w:rsidRPr="00D472EA" w:rsidRDefault="00D472EA" w:rsidP="007406B1">
            <w:pPr>
              <w:rPr>
                <w:rFonts w:cstheme="minorHAnsi"/>
              </w:rPr>
            </w:pPr>
            <w:r w:rsidRPr="00D472EA">
              <w:rPr>
                <w:rFonts w:cstheme="minorHAnsi"/>
                <w:b/>
              </w:rPr>
              <w:t>Amaç:</w:t>
            </w:r>
            <w:r w:rsidRPr="00D472EA">
              <w:rPr>
                <w:rFonts w:cstheme="minorHAnsi"/>
              </w:rPr>
              <w:t xml:space="preserve"> Yaşlı</w:t>
            </w:r>
            <w:r w:rsidR="007406B1" w:rsidRPr="00D472EA">
              <w:rPr>
                <w:rFonts w:cstheme="minorHAnsi"/>
              </w:rPr>
              <w:t xml:space="preserve"> bireyin ayaklarını temiz ve sağlıklı tutmak. </w:t>
            </w:r>
            <w:r w:rsidR="007406B1" w:rsidRPr="007406B1">
              <w:rPr>
                <w:rFonts w:cstheme="minorHAnsi"/>
              </w:rPr>
              <w:t>Ayak tırnakları ve cilt bütünlüğünü korumak. Kan dolaşımını desteklemek ve rahatlamasını sağlamak.</w:t>
            </w:r>
          </w:p>
        </w:tc>
      </w:tr>
      <w:tr w:rsidR="007B15B1" w:rsidRPr="00FC23E0" w14:paraId="0969B4D4" w14:textId="77777777" w:rsidTr="007406B1">
        <w:tc>
          <w:tcPr>
            <w:tcW w:w="9288" w:type="dxa"/>
            <w:gridSpan w:val="3"/>
          </w:tcPr>
          <w:p w14:paraId="5A9BE3C3" w14:textId="77777777" w:rsidR="007406B1" w:rsidRPr="00D472EA" w:rsidRDefault="007B15B1" w:rsidP="007406B1">
            <w:pPr>
              <w:pStyle w:val="ListeParagraf"/>
              <w:numPr>
                <w:ilvl w:val="0"/>
                <w:numId w:val="6"/>
              </w:numPr>
              <w:jc w:val="both"/>
              <w:rPr>
                <w:rFonts w:cstheme="minorHAnsi"/>
                <w:bCs/>
              </w:rPr>
            </w:pPr>
            <w:r w:rsidRPr="00D472EA">
              <w:rPr>
                <w:rFonts w:cstheme="minorHAnsi"/>
                <w:b/>
              </w:rPr>
              <w:t>Dikkat Edilmesi Gereken Hususlar</w:t>
            </w:r>
            <w:r w:rsidR="007406B1" w:rsidRPr="00D472EA">
              <w:rPr>
                <w:rFonts w:cstheme="minorHAnsi"/>
                <w:b/>
              </w:rPr>
              <w:t xml:space="preserve">: </w:t>
            </w:r>
          </w:p>
          <w:p w14:paraId="493E7A69" w14:textId="77777777" w:rsidR="007406B1" w:rsidRPr="00D472EA" w:rsidRDefault="007406B1" w:rsidP="007406B1">
            <w:pPr>
              <w:pStyle w:val="ListeParagraf"/>
              <w:numPr>
                <w:ilvl w:val="0"/>
                <w:numId w:val="6"/>
              </w:numPr>
              <w:jc w:val="both"/>
              <w:rPr>
                <w:rFonts w:cstheme="minorHAnsi"/>
                <w:bCs/>
              </w:rPr>
            </w:pPr>
            <w:r w:rsidRPr="00D472EA">
              <w:rPr>
                <w:rFonts w:cstheme="minorHAnsi"/>
                <w:bCs/>
              </w:rPr>
              <w:t>Su sıcaklığı 43–46 °C olmalıdır.</w:t>
            </w:r>
          </w:p>
          <w:p w14:paraId="77E0F1B1" w14:textId="77777777" w:rsidR="007406B1" w:rsidRPr="00D472EA" w:rsidRDefault="007406B1" w:rsidP="007406B1">
            <w:pPr>
              <w:pStyle w:val="ListeParagraf"/>
              <w:numPr>
                <w:ilvl w:val="0"/>
                <w:numId w:val="6"/>
              </w:numPr>
              <w:jc w:val="both"/>
              <w:rPr>
                <w:rFonts w:cstheme="minorHAnsi"/>
                <w:bCs/>
              </w:rPr>
            </w:pPr>
            <w:r w:rsidRPr="00D472EA">
              <w:rPr>
                <w:rFonts w:cstheme="minorHAnsi"/>
                <w:bCs/>
              </w:rPr>
              <w:t>Nasır, kesik veya yaralı bölgeler varsa özel dikkat gösterilmelidir.</w:t>
            </w:r>
          </w:p>
          <w:p w14:paraId="2108ADC0" w14:textId="77777777" w:rsidR="007406B1" w:rsidRPr="00D472EA" w:rsidRDefault="007406B1" w:rsidP="007406B1">
            <w:pPr>
              <w:pStyle w:val="ListeParagraf"/>
              <w:numPr>
                <w:ilvl w:val="0"/>
                <w:numId w:val="6"/>
              </w:numPr>
              <w:jc w:val="both"/>
              <w:rPr>
                <w:rFonts w:cstheme="minorHAnsi"/>
                <w:bCs/>
              </w:rPr>
            </w:pPr>
            <w:r w:rsidRPr="00D472EA">
              <w:rPr>
                <w:rFonts w:cstheme="minorHAnsi"/>
                <w:bCs/>
              </w:rPr>
              <w:t>Parmak araları ve tırnaklar özellikle temizlenmeli ve kurulanmalıdır.</w:t>
            </w:r>
          </w:p>
          <w:p w14:paraId="377B8ACC" w14:textId="77777777" w:rsidR="007406B1" w:rsidRPr="00D472EA" w:rsidRDefault="007406B1" w:rsidP="007406B1">
            <w:pPr>
              <w:pStyle w:val="ListeParagraf"/>
              <w:numPr>
                <w:ilvl w:val="0"/>
                <w:numId w:val="6"/>
              </w:numPr>
              <w:jc w:val="both"/>
              <w:rPr>
                <w:rFonts w:cstheme="minorHAnsi"/>
                <w:bCs/>
              </w:rPr>
            </w:pPr>
            <w:r w:rsidRPr="00D472EA">
              <w:rPr>
                <w:rFonts w:cstheme="minorHAnsi"/>
                <w:bCs/>
              </w:rPr>
              <w:t>Tırnak kesimi steril ve güvenli şekilde yapılmalıdır.</w:t>
            </w:r>
          </w:p>
          <w:p w14:paraId="635FA58D" w14:textId="77777777" w:rsidR="007406B1" w:rsidRPr="00D472EA" w:rsidRDefault="007406B1" w:rsidP="007406B1">
            <w:pPr>
              <w:pStyle w:val="ListeParagraf"/>
              <w:numPr>
                <w:ilvl w:val="0"/>
                <w:numId w:val="6"/>
              </w:numPr>
              <w:jc w:val="both"/>
              <w:rPr>
                <w:rFonts w:cstheme="minorHAnsi"/>
                <w:bCs/>
              </w:rPr>
            </w:pPr>
            <w:r w:rsidRPr="00D472EA">
              <w:rPr>
                <w:rFonts w:cstheme="minorHAnsi"/>
                <w:bCs/>
              </w:rPr>
              <w:t>Gerekirse nemlendirici losyon uygulanabilir, masaj hafif basınçla yapılmalıdır.</w:t>
            </w:r>
          </w:p>
          <w:p w14:paraId="2CCB2C28" w14:textId="66EF5D26" w:rsidR="007B15B1" w:rsidRPr="00D472EA" w:rsidRDefault="007406B1" w:rsidP="00D472EA">
            <w:pPr>
              <w:pStyle w:val="ListeParagraf"/>
              <w:numPr>
                <w:ilvl w:val="0"/>
                <w:numId w:val="6"/>
              </w:numPr>
              <w:jc w:val="both"/>
              <w:rPr>
                <w:rFonts w:cstheme="minorHAnsi"/>
                <w:bCs/>
              </w:rPr>
            </w:pPr>
            <w:r w:rsidRPr="00D472EA">
              <w:rPr>
                <w:rFonts w:cstheme="minorHAnsi"/>
                <w:bCs/>
              </w:rPr>
              <w:t>Kullanılan malzemeler işlem sonunda temizlenip uygun şekilde kaldırılmalıdır</w:t>
            </w:r>
            <w:r w:rsidRPr="00D472EA">
              <w:rPr>
                <w:rFonts w:cstheme="minorHAnsi"/>
                <w:b/>
              </w:rPr>
              <w:t>.</w:t>
            </w:r>
          </w:p>
        </w:tc>
      </w:tr>
      <w:tr w:rsidR="007B15B1" w:rsidRPr="00935DE9" w14:paraId="210ABAE9" w14:textId="77777777" w:rsidTr="007406B1">
        <w:tc>
          <w:tcPr>
            <w:tcW w:w="6658" w:type="dxa"/>
          </w:tcPr>
          <w:p w14:paraId="374AE8A1" w14:textId="77777777" w:rsidR="007B15B1" w:rsidRPr="00D472EA" w:rsidRDefault="007B15B1" w:rsidP="00E773A7">
            <w:pPr>
              <w:rPr>
                <w:rFonts w:cstheme="minorHAnsi"/>
                <w:b/>
              </w:rPr>
            </w:pPr>
            <w:r w:rsidRPr="00D472EA">
              <w:rPr>
                <w:rFonts w:cstheme="minorHAnsi"/>
                <w:b/>
              </w:rPr>
              <w:t>Uygulama Basamakları</w:t>
            </w:r>
          </w:p>
        </w:tc>
        <w:tc>
          <w:tcPr>
            <w:tcW w:w="1134" w:type="dxa"/>
          </w:tcPr>
          <w:p w14:paraId="4FCB4A7E" w14:textId="77777777" w:rsidR="007B15B1" w:rsidRPr="00D472EA" w:rsidRDefault="007B15B1" w:rsidP="00E773A7">
            <w:pPr>
              <w:rPr>
                <w:rFonts w:cstheme="minorHAnsi"/>
                <w:b/>
              </w:rPr>
            </w:pPr>
            <w:r w:rsidRPr="00D472EA">
              <w:rPr>
                <w:rFonts w:cstheme="minorHAnsi"/>
                <w:b/>
              </w:rPr>
              <w:t>Uyguladı</w:t>
            </w:r>
          </w:p>
        </w:tc>
        <w:tc>
          <w:tcPr>
            <w:tcW w:w="1496" w:type="dxa"/>
          </w:tcPr>
          <w:p w14:paraId="44F5B417" w14:textId="77777777" w:rsidR="007B15B1" w:rsidRPr="00D472EA" w:rsidRDefault="007B15B1" w:rsidP="00E773A7">
            <w:pPr>
              <w:rPr>
                <w:rFonts w:cstheme="minorHAnsi"/>
                <w:b/>
              </w:rPr>
            </w:pPr>
            <w:r w:rsidRPr="00D472EA">
              <w:rPr>
                <w:rFonts w:cstheme="minorHAnsi"/>
                <w:b/>
              </w:rPr>
              <w:t>Uygulamadı</w:t>
            </w:r>
          </w:p>
        </w:tc>
      </w:tr>
      <w:tr w:rsidR="007B15B1" w:rsidRPr="00935DE9" w14:paraId="6A0A9348" w14:textId="77777777" w:rsidTr="007406B1">
        <w:trPr>
          <w:trHeight w:val="525"/>
        </w:trPr>
        <w:tc>
          <w:tcPr>
            <w:tcW w:w="6658" w:type="dxa"/>
          </w:tcPr>
          <w:p w14:paraId="33B14D58" w14:textId="62615C1F" w:rsidR="007B15B1" w:rsidRPr="00D472EA" w:rsidRDefault="009A7F7D" w:rsidP="009A7F7D">
            <w:pPr>
              <w:pStyle w:val="ListeParagraf"/>
              <w:numPr>
                <w:ilvl w:val="0"/>
                <w:numId w:val="4"/>
              </w:numPr>
              <w:rPr>
                <w:rFonts w:cstheme="minorHAnsi"/>
              </w:rPr>
            </w:pPr>
            <w:r w:rsidRPr="00D472EA">
              <w:rPr>
                <w:rFonts w:cstheme="minorHAnsi"/>
              </w:rPr>
              <w:t>Gerekli malzemeler hazırlanır ve eller el yıkama standardına göre yıkanır, eldiven giyilir.</w:t>
            </w:r>
          </w:p>
        </w:tc>
        <w:tc>
          <w:tcPr>
            <w:tcW w:w="1134" w:type="dxa"/>
          </w:tcPr>
          <w:p w14:paraId="33F0F47F" w14:textId="77777777" w:rsidR="007B15B1" w:rsidRPr="00D472EA" w:rsidRDefault="007B15B1" w:rsidP="00E773A7">
            <w:pPr>
              <w:rPr>
                <w:rFonts w:cstheme="minorHAnsi"/>
              </w:rPr>
            </w:pPr>
          </w:p>
        </w:tc>
        <w:tc>
          <w:tcPr>
            <w:tcW w:w="1496" w:type="dxa"/>
          </w:tcPr>
          <w:p w14:paraId="3DE08993" w14:textId="77777777" w:rsidR="007B15B1" w:rsidRPr="00D472EA" w:rsidRDefault="007B15B1" w:rsidP="00E773A7">
            <w:pPr>
              <w:rPr>
                <w:rFonts w:cstheme="minorHAnsi"/>
              </w:rPr>
            </w:pPr>
          </w:p>
        </w:tc>
      </w:tr>
      <w:tr w:rsidR="009A7F7D" w:rsidRPr="00935DE9" w14:paraId="7D201C7E" w14:textId="77777777" w:rsidTr="007406B1">
        <w:trPr>
          <w:trHeight w:val="285"/>
        </w:trPr>
        <w:tc>
          <w:tcPr>
            <w:tcW w:w="6658" w:type="dxa"/>
          </w:tcPr>
          <w:p w14:paraId="7BB31F43" w14:textId="72383373" w:rsidR="009A7F7D" w:rsidRPr="00D472EA" w:rsidRDefault="009A7F7D" w:rsidP="009A7F7D">
            <w:pPr>
              <w:pStyle w:val="ListeParagraf"/>
              <w:numPr>
                <w:ilvl w:val="0"/>
                <w:numId w:val="4"/>
              </w:numPr>
              <w:rPr>
                <w:rFonts w:cstheme="minorHAnsi"/>
              </w:rPr>
            </w:pPr>
            <w:r w:rsidRPr="00D472EA">
              <w:rPr>
                <w:rFonts w:cstheme="minorHAnsi"/>
              </w:rPr>
              <w:t>Hastaya yapılacak uygulama hakkında bilgi verilir.</w:t>
            </w:r>
          </w:p>
        </w:tc>
        <w:tc>
          <w:tcPr>
            <w:tcW w:w="1134" w:type="dxa"/>
          </w:tcPr>
          <w:p w14:paraId="21C33890" w14:textId="77777777" w:rsidR="009A7F7D" w:rsidRPr="00D472EA" w:rsidRDefault="009A7F7D" w:rsidP="00E773A7">
            <w:pPr>
              <w:rPr>
                <w:rFonts w:cstheme="minorHAnsi"/>
              </w:rPr>
            </w:pPr>
          </w:p>
        </w:tc>
        <w:tc>
          <w:tcPr>
            <w:tcW w:w="1496" w:type="dxa"/>
          </w:tcPr>
          <w:p w14:paraId="595DC374" w14:textId="77777777" w:rsidR="009A7F7D" w:rsidRPr="00D472EA" w:rsidRDefault="009A7F7D" w:rsidP="00E773A7">
            <w:pPr>
              <w:rPr>
                <w:rFonts w:cstheme="minorHAnsi"/>
              </w:rPr>
            </w:pPr>
          </w:p>
        </w:tc>
      </w:tr>
      <w:tr w:rsidR="009A7F7D" w:rsidRPr="00935DE9" w14:paraId="5FA36665" w14:textId="77777777" w:rsidTr="007406B1">
        <w:trPr>
          <w:trHeight w:val="600"/>
        </w:trPr>
        <w:tc>
          <w:tcPr>
            <w:tcW w:w="6658" w:type="dxa"/>
          </w:tcPr>
          <w:p w14:paraId="3EA83CC2" w14:textId="76BCBC7C" w:rsidR="009A7F7D" w:rsidRPr="00D472EA" w:rsidRDefault="009A7F7D" w:rsidP="009A7F7D">
            <w:pPr>
              <w:pStyle w:val="ListeParagraf"/>
              <w:numPr>
                <w:ilvl w:val="0"/>
                <w:numId w:val="4"/>
              </w:numPr>
              <w:rPr>
                <w:rFonts w:cstheme="minorHAnsi"/>
              </w:rPr>
            </w:pPr>
            <w:r w:rsidRPr="00D472EA">
              <w:rPr>
                <w:rFonts w:cstheme="minorHAnsi"/>
              </w:rPr>
              <w:t xml:space="preserve">Malzemeler hastanın yanına kolay ulaşılabilecek bir yere </w:t>
            </w:r>
            <w:r w:rsidR="007406B1" w:rsidRPr="00D472EA">
              <w:rPr>
                <w:rFonts w:cstheme="minorHAnsi"/>
              </w:rPr>
              <w:t>konur.</w:t>
            </w:r>
          </w:p>
        </w:tc>
        <w:tc>
          <w:tcPr>
            <w:tcW w:w="1134" w:type="dxa"/>
          </w:tcPr>
          <w:p w14:paraId="572FBE89" w14:textId="77777777" w:rsidR="009A7F7D" w:rsidRPr="00D472EA" w:rsidRDefault="009A7F7D" w:rsidP="00E773A7">
            <w:pPr>
              <w:rPr>
                <w:rFonts w:cstheme="minorHAnsi"/>
              </w:rPr>
            </w:pPr>
          </w:p>
        </w:tc>
        <w:tc>
          <w:tcPr>
            <w:tcW w:w="1496" w:type="dxa"/>
          </w:tcPr>
          <w:p w14:paraId="5DAD625D" w14:textId="77777777" w:rsidR="009A7F7D" w:rsidRPr="00D472EA" w:rsidRDefault="009A7F7D" w:rsidP="00E773A7">
            <w:pPr>
              <w:rPr>
                <w:rFonts w:cstheme="minorHAnsi"/>
              </w:rPr>
            </w:pPr>
          </w:p>
        </w:tc>
      </w:tr>
      <w:tr w:rsidR="007406B1" w:rsidRPr="00935DE9" w14:paraId="3589C702" w14:textId="77777777" w:rsidTr="007406B1">
        <w:trPr>
          <w:trHeight w:val="600"/>
        </w:trPr>
        <w:tc>
          <w:tcPr>
            <w:tcW w:w="6658" w:type="dxa"/>
          </w:tcPr>
          <w:p w14:paraId="13962748" w14:textId="209D62C3" w:rsidR="007406B1" w:rsidRPr="00D472EA" w:rsidRDefault="007406B1" w:rsidP="007406B1">
            <w:pPr>
              <w:pStyle w:val="ListeParagraf"/>
              <w:numPr>
                <w:ilvl w:val="0"/>
                <w:numId w:val="4"/>
              </w:numPr>
              <w:rPr>
                <w:rFonts w:cstheme="minorHAnsi"/>
              </w:rPr>
            </w:pPr>
            <w:r w:rsidRPr="00D472EA">
              <w:rPr>
                <w:rFonts w:cstheme="minorHAnsi"/>
              </w:rPr>
              <w:t>Hasta odasının kapısı açıksa pencereler kapatılır. Yatak etrafına paravan / perde çekilir.</w:t>
            </w:r>
          </w:p>
        </w:tc>
        <w:tc>
          <w:tcPr>
            <w:tcW w:w="1134" w:type="dxa"/>
          </w:tcPr>
          <w:p w14:paraId="026DC209" w14:textId="77777777" w:rsidR="007406B1" w:rsidRPr="00D472EA" w:rsidRDefault="007406B1" w:rsidP="00E773A7">
            <w:pPr>
              <w:rPr>
                <w:rFonts w:cstheme="minorHAnsi"/>
              </w:rPr>
            </w:pPr>
          </w:p>
        </w:tc>
        <w:tc>
          <w:tcPr>
            <w:tcW w:w="1496" w:type="dxa"/>
          </w:tcPr>
          <w:p w14:paraId="47B994AF" w14:textId="77777777" w:rsidR="007406B1" w:rsidRPr="00D472EA" w:rsidRDefault="007406B1" w:rsidP="00E773A7">
            <w:pPr>
              <w:rPr>
                <w:rFonts w:cstheme="minorHAnsi"/>
              </w:rPr>
            </w:pPr>
          </w:p>
        </w:tc>
      </w:tr>
      <w:tr w:rsidR="007406B1" w:rsidRPr="00935DE9" w14:paraId="5B1A4B02" w14:textId="77777777" w:rsidTr="007406B1">
        <w:trPr>
          <w:trHeight w:val="600"/>
        </w:trPr>
        <w:tc>
          <w:tcPr>
            <w:tcW w:w="6658" w:type="dxa"/>
          </w:tcPr>
          <w:p w14:paraId="218A6E8F" w14:textId="676E8F52" w:rsidR="007406B1" w:rsidRPr="00D472EA" w:rsidRDefault="007406B1" w:rsidP="007406B1">
            <w:pPr>
              <w:pStyle w:val="ListeParagraf"/>
              <w:numPr>
                <w:ilvl w:val="0"/>
                <w:numId w:val="4"/>
              </w:numPr>
              <w:rPr>
                <w:rFonts w:cstheme="minorHAnsi"/>
              </w:rPr>
            </w:pPr>
            <w:r w:rsidRPr="00D472EA">
              <w:rPr>
                <w:rFonts w:cstheme="minorHAnsi"/>
              </w:rPr>
              <w:t>Çalışılacak taraftaki yatak kenarlıkları indirilir. Yatak rahat çalışılabilecek yüksekliğe getirilir.</w:t>
            </w:r>
          </w:p>
        </w:tc>
        <w:tc>
          <w:tcPr>
            <w:tcW w:w="1134" w:type="dxa"/>
          </w:tcPr>
          <w:p w14:paraId="56C020A4" w14:textId="77777777" w:rsidR="007406B1" w:rsidRPr="00D472EA" w:rsidRDefault="007406B1" w:rsidP="00E773A7">
            <w:pPr>
              <w:rPr>
                <w:rFonts w:cstheme="minorHAnsi"/>
              </w:rPr>
            </w:pPr>
          </w:p>
        </w:tc>
        <w:tc>
          <w:tcPr>
            <w:tcW w:w="1496" w:type="dxa"/>
          </w:tcPr>
          <w:p w14:paraId="23B1125D" w14:textId="77777777" w:rsidR="007406B1" w:rsidRPr="00D472EA" w:rsidRDefault="007406B1" w:rsidP="00E773A7">
            <w:pPr>
              <w:rPr>
                <w:rFonts w:cstheme="minorHAnsi"/>
              </w:rPr>
            </w:pPr>
          </w:p>
        </w:tc>
      </w:tr>
      <w:tr w:rsidR="007406B1" w:rsidRPr="00935DE9" w14:paraId="72407FDB" w14:textId="77777777" w:rsidTr="007406B1">
        <w:trPr>
          <w:trHeight w:val="600"/>
        </w:trPr>
        <w:tc>
          <w:tcPr>
            <w:tcW w:w="6658" w:type="dxa"/>
          </w:tcPr>
          <w:p w14:paraId="6148A63D" w14:textId="74A2D6B7" w:rsidR="007406B1" w:rsidRPr="00D472EA" w:rsidRDefault="007406B1" w:rsidP="007406B1">
            <w:pPr>
              <w:pStyle w:val="ListeParagraf"/>
              <w:numPr>
                <w:ilvl w:val="0"/>
                <w:numId w:val="4"/>
              </w:numPr>
              <w:rPr>
                <w:rFonts w:cstheme="minorHAnsi"/>
              </w:rPr>
            </w:pPr>
            <w:r w:rsidRPr="00D472EA">
              <w:rPr>
                <w:rFonts w:cstheme="minorHAnsi"/>
              </w:rPr>
              <w:t>Hasta yatağa yarı bağımlı ise sandalyeye oturtulur veya ayakları yataktan aşağıya sarkıtılır. Bu durumda ayağının altına denk gelecek şekilde yere koruyucu ped yerleştirilir. İçi su dolu küvet koruyucu ped üzerine konur.</w:t>
            </w:r>
          </w:p>
        </w:tc>
        <w:tc>
          <w:tcPr>
            <w:tcW w:w="1134" w:type="dxa"/>
          </w:tcPr>
          <w:p w14:paraId="3B1E4B53" w14:textId="77777777" w:rsidR="007406B1" w:rsidRPr="00D472EA" w:rsidRDefault="007406B1" w:rsidP="00E773A7">
            <w:pPr>
              <w:rPr>
                <w:rFonts w:cstheme="minorHAnsi"/>
              </w:rPr>
            </w:pPr>
          </w:p>
        </w:tc>
        <w:tc>
          <w:tcPr>
            <w:tcW w:w="1496" w:type="dxa"/>
          </w:tcPr>
          <w:p w14:paraId="143C8ED7" w14:textId="77777777" w:rsidR="007406B1" w:rsidRPr="00D472EA" w:rsidRDefault="007406B1" w:rsidP="00E773A7">
            <w:pPr>
              <w:rPr>
                <w:rFonts w:cstheme="minorHAnsi"/>
              </w:rPr>
            </w:pPr>
          </w:p>
        </w:tc>
      </w:tr>
      <w:tr w:rsidR="007406B1" w:rsidRPr="00935DE9" w14:paraId="21465E2B" w14:textId="77777777" w:rsidTr="007406B1">
        <w:trPr>
          <w:trHeight w:val="600"/>
        </w:trPr>
        <w:tc>
          <w:tcPr>
            <w:tcW w:w="6658" w:type="dxa"/>
          </w:tcPr>
          <w:p w14:paraId="5D3F2780" w14:textId="40FBED32" w:rsidR="007406B1" w:rsidRPr="00D472EA" w:rsidRDefault="007406B1" w:rsidP="009A7F7D">
            <w:pPr>
              <w:pStyle w:val="ListeParagraf"/>
              <w:numPr>
                <w:ilvl w:val="0"/>
                <w:numId w:val="4"/>
              </w:numPr>
              <w:rPr>
                <w:rFonts w:cstheme="minorHAnsi"/>
              </w:rPr>
            </w:pPr>
            <w:r w:rsidRPr="00D472EA">
              <w:rPr>
                <w:rFonts w:cstheme="minorHAnsi"/>
              </w:rPr>
              <w:t>Hasta yatağa tam bağımlı ise ayaklarının altına su geçirmez örtü serilir. İçi su dolu küvet su geçirmez örtünün üzerine konur. Bir el ile hastanın dizinin altından diğer el ile ayaklarından tutarak küvetteki suya daldırılır.</w:t>
            </w:r>
          </w:p>
        </w:tc>
        <w:tc>
          <w:tcPr>
            <w:tcW w:w="1134" w:type="dxa"/>
          </w:tcPr>
          <w:p w14:paraId="5ADB32AA" w14:textId="77777777" w:rsidR="007406B1" w:rsidRPr="00D472EA" w:rsidRDefault="007406B1" w:rsidP="00E773A7">
            <w:pPr>
              <w:rPr>
                <w:rFonts w:cstheme="minorHAnsi"/>
              </w:rPr>
            </w:pPr>
          </w:p>
        </w:tc>
        <w:tc>
          <w:tcPr>
            <w:tcW w:w="1496" w:type="dxa"/>
          </w:tcPr>
          <w:p w14:paraId="26338371" w14:textId="77777777" w:rsidR="007406B1" w:rsidRPr="00D472EA" w:rsidRDefault="007406B1" w:rsidP="00E773A7">
            <w:pPr>
              <w:rPr>
                <w:rFonts w:cstheme="minorHAnsi"/>
              </w:rPr>
            </w:pPr>
          </w:p>
        </w:tc>
      </w:tr>
      <w:tr w:rsidR="007406B1" w:rsidRPr="00935DE9" w14:paraId="38E221F1" w14:textId="77777777" w:rsidTr="007406B1">
        <w:trPr>
          <w:trHeight w:val="600"/>
        </w:trPr>
        <w:tc>
          <w:tcPr>
            <w:tcW w:w="6658" w:type="dxa"/>
          </w:tcPr>
          <w:p w14:paraId="02F4CB39" w14:textId="46D217C3" w:rsidR="007406B1" w:rsidRPr="00D472EA" w:rsidRDefault="007406B1" w:rsidP="009A7F7D">
            <w:pPr>
              <w:pStyle w:val="ListeParagraf"/>
              <w:numPr>
                <w:ilvl w:val="0"/>
                <w:numId w:val="4"/>
              </w:numPr>
              <w:rPr>
                <w:rFonts w:cstheme="minorHAnsi"/>
              </w:rPr>
            </w:pPr>
            <w:r w:rsidRPr="00D472EA">
              <w:rPr>
                <w:rFonts w:cstheme="minorHAnsi"/>
              </w:rPr>
              <w:t>Nasır vb. varsa ayak 10-15 dakika kadar suda bekletilir.</w:t>
            </w:r>
          </w:p>
        </w:tc>
        <w:tc>
          <w:tcPr>
            <w:tcW w:w="1134" w:type="dxa"/>
          </w:tcPr>
          <w:p w14:paraId="0424FB04" w14:textId="77777777" w:rsidR="007406B1" w:rsidRPr="00D472EA" w:rsidRDefault="007406B1" w:rsidP="00E773A7">
            <w:pPr>
              <w:rPr>
                <w:rFonts w:cstheme="minorHAnsi"/>
              </w:rPr>
            </w:pPr>
          </w:p>
        </w:tc>
        <w:tc>
          <w:tcPr>
            <w:tcW w:w="1496" w:type="dxa"/>
          </w:tcPr>
          <w:p w14:paraId="19BE6980" w14:textId="77777777" w:rsidR="007406B1" w:rsidRPr="00D472EA" w:rsidRDefault="007406B1" w:rsidP="00E773A7">
            <w:pPr>
              <w:rPr>
                <w:rFonts w:cstheme="minorHAnsi"/>
              </w:rPr>
            </w:pPr>
          </w:p>
        </w:tc>
      </w:tr>
      <w:tr w:rsidR="007406B1" w:rsidRPr="00935DE9" w14:paraId="11F12991" w14:textId="77777777" w:rsidTr="007406B1">
        <w:trPr>
          <w:trHeight w:val="600"/>
        </w:trPr>
        <w:tc>
          <w:tcPr>
            <w:tcW w:w="6658" w:type="dxa"/>
          </w:tcPr>
          <w:p w14:paraId="7490FCF2" w14:textId="608C19A9" w:rsidR="007406B1" w:rsidRPr="00D472EA" w:rsidRDefault="007406B1" w:rsidP="007406B1">
            <w:pPr>
              <w:pStyle w:val="ListeParagraf"/>
              <w:numPr>
                <w:ilvl w:val="0"/>
                <w:numId w:val="4"/>
              </w:numPr>
              <w:rPr>
                <w:rFonts w:cstheme="minorHAnsi"/>
              </w:rPr>
            </w:pPr>
            <w:r w:rsidRPr="00D472EA">
              <w:rPr>
                <w:rFonts w:cstheme="minorHAnsi"/>
              </w:rPr>
              <w:lastRenderedPageBreak/>
              <w:t>Sabunlama bezi sabunlanarak ayak bilekleri, ayak sırtı, topuk, parmak araları ve taban bölümü yıkanır ve durulanır.</w:t>
            </w:r>
          </w:p>
          <w:p w14:paraId="7A22CF34" w14:textId="7944D429" w:rsidR="007406B1" w:rsidRPr="00D472EA" w:rsidRDefault="007406B1" w:rsidP="007406B1">
            <w:pPr>
              <w:pStyle w:val="ListeParagraf"/>
              <w:rPr>
                <w:rFonts w:cstheme="minorHAnsi"/>
              </w:rPr>
            </w:pPr>
          </w:p>
        </w:tc>
        <w:tc>
          <w:tcPr>
            <w:tcW w:w="1134" w:type="dxa"/>
          </w:tcPr>
          <w:p w14:paraId="2473F46E" w14:textId="77777777" w:rsidR="007406B1" w:rsidRPr="00D472EA" w:rsidRDefault="007406B1" w:rsidP="00E773A7">
            <w:pPr>
              <w:rPr>
                <w:rFonts w:cstheme="minorHAnsi"/>
              </w:rPr>
            </w:pPr>
          </w:p>
        </w:tc>
        <w:tc>
          <w:tcPr>
            <w:tcW w:w="1496" w:type="dxa"/>
          </w:tcPr>
          <w:p w14:paraId="0F74E13A" w14:textId="77777777" w:rsidR="007406B1" w:rsidRPr="00D472EA" w:rsidRDefault="007406B1" w:rsidP="00E773A7">
            <w:pPr>
              <w:rPr>
                <w:rFonts w:cstheme="minorHAnsi"/>
              </w:rPr>
            </w:pPr>
          </w:p>
        </w:tc>
      </w:tr>
      <w:tr w:rsidR="007406B1" w:rsidRPr="00935DE9" w14:paraId="7049799D" w14:textId="77777777" w:rsidTr="007406B1">
        <w:trPr>
          <w:trHeight w:val="600"/>
        </w:trPr>
        <w:tc>
          <w:tcPr>
            <w:tcW w:w="6658" w:type="dxa"/>
          </w:tcPr>
          <w:p w14:paraId="7E97FEC6" w14:textId="017F7FE7" w:rsidR="007406B1" w:rsidRPr="00D472EA" w:rsidRDefault="007406B1" w:rsidP="007406B1">
            <w:pPr>
              <w:pStyle w:val="ListeParagraf"/>
              <w:numPr>
                <w:ilvl w:val="0"/>
                <w:numId w:val="4"/>
              </w:numPr>
              <w:rPr>
                <w:rFonts w:cstheme="minorHAnsi"/>
              </w:rPr>
            </w:pPr>
            <w:r w:rsidRPr="00D472EA">
              <w:rPr>
                <w:rFonts w:cstheme="minorHAnsi"/>
              </w:rPr>
              <w:t>Gerekirse ayak törpüsü ile topuk kısmı törpülenir. Ayak yıkanır, durulanır. Küvetten çıkarılır ve kurulanır.</w:t>
            </w:r>
          </w:p>
        </w:tc>
        <w:tc>
          <w:tcPr>
            <w:tcW w:w="1134" w:type="dxa"/>
          </w:tcPr>
          <w:p w14:paraId="2815DD74" w14:textId="77777777" w:rsidR="007406B1" w:rsidRPr="00D472EA" w:rsidRDefault="007406B1" w:rsidP="00E773A7">
            <w:pPr>
              <w:rPr>
                <w:rFonts w:cstheme="minorHAnsi"/>
              </w:rPr>
            </w:pPr>
          </w:p>
        </w:tc>
        <w:tc>
          <w:tcPr>
            <w:tcW w:w="1496" w:type="dxa"/>
          </w:tcPr>
          <w:p w14:paraId="69DD77CA" w14:textId="77777777" w:rsidR="007406B1" w:rsidRPr="00D472EA" w:rsidRDefault="007406B1" w:rsidP="00E773A7">
            <w:pPr>
              <w:rPr>
                <w:rFonts w:cstheme="minorHAnsi"/>
              </w:rPr>
            </w:pPr>
          </w:p>
        </w:tc>
      </w:tr>
      <w:tr w:rsidR="007406B1" w:rsidRPr="00935DE9" w14:paraId="4D9F68A9" w14:textId="77777777" w:rsidTr="007406B1">
        <w:trPr>
          <w:trHeight w:val="600"/>
        </w:trPr>
        <w:tc>
          <w:tcPr>
            <w:tcW w:w="6658" w:type="dxa"/>
          </w:tcPr>
          <w:p w14:paraId="276A0A7B" w14:textId="39785504" w:rsidR="007406B1" w:rsidRPr="00D472EA" w:rsidRDefault="007406B1" w:rsidP="007406B1">
            <w:pPr>
              <w:pStyle w:val="ListeParagraf"/>
              <w:numPr>
                <w:ilvl w:val="0"/>
                <w:numId w:val="4"/>
              </w:numPr>
              <w:rPr>
                <w:rFonts w:cstheme="minorHAnsi"/>
              </w:rPr>
            </w:pPr>
            <w:r w:rsidRPr="00D472EA">
              <w:rPr>
                <w:rFonts w:cstheme="minorHAnsi"/>
              </w:rPr>
              <w:t>Aynı uygulama yakın taraftaki ayak için de küvetteki su değiştirilerek yapılır.</w:t>
            </w:r>
          </w:p>
        </w:tc>
        <w:tc>
          <w:tcPr>
            <w:tcW w:w="1134" w:type="dxa"/>
          </w:tcPr>
          <w:p w14:paraId="2A20CA9B" w14:textId="77777777" w:rsidR="007406B1" w:rsidRPr="00D472EA" w:rsidRDefault="007406B1" w:rsidP="00E773A7">
            <w:pPr>
              <w:rPr>
                <w:rFonts w:cstheme="minorHAnsi"/>
              </w:rPr>
            </w:pPr>
          </w:p>
        </w:tc>
        <w:tc>
          <w:tcPr>
            <w:tcW w:w="1496" w:type="dxa"/>
          </w:tcPr>
          <w:p w14:paraId="47095F72" w14:textId="77777777" w:rsidR="007406B1" w:rsidRPr="00D472EA" w:rsidRDefault="007406B1" w:rsidP="00E773A7">
            <w:pPr>
              <w:rPr>
                <w:rFonts w:cstheme="minorHAnsi"/>
              </w:rPr>
            </w:pPr>
          </w:p>
        </w:tc>
      </w:tr>
      <w:tr w:rsidR="007406B1" w:rsidRPr="00935DE9" w14:paraId="631F5DA4" w14:textId="77777777" w:rsidTr="007406B1">
        <w:trPr>
          <w:trHeight w:val="600"/>
        </w:trPr>
        <w:tc>
          <w:tcPr>
            <w:tcW w:w="6658" w:type="dxa"/>
          </w:tcPr>
          <w:p w14:paraId="418E6744" w14:textId="627358DE" w:rsidR="007406B1" w:rsidRPr="00D472EA" w:rsidRDefault="007406B1" w:rsidP="007406B1">
            <w:pPr>
              <w:pStyle w:val="ListeParagraf"/>
              <w:numPr>
                <w:ilvl w:val="0"/>
                <w:numId w:val="4"/>
              </w:numPr>
              <w:rPr>
                <w:rFonts w:cstheme="minorHAnsi"/>
              </w:rPr>
            </w:pPr>
            <w:r w:rsidRPr="00D472EA">
              <w:rPr>
                <w:rFonts w:cstheme="minorHAnsi"/>
              </w:rPr>
              <w:t>Ayak tırnakları uzun ise tırnak batmasını önlemek için düz şekilde kesilir.</w:t>
            </w:r>
          </w:p>
        </w:tc>
        <w:tc>
          <w:tcPr>
            <w:tcW w:w="1134" w:type="dxa"/>
          </w:tcPr>
          <w:p w14:paraId="0F1C613D" w14:textId="77777777" w:rsidR="007406B1" w:rsidRPr="00D472EA" w:rsidRDefault="007406B1" w:rsidP="00E773A7">
            <w:pPr>
              <w:rPr>
                <w:rFonts w:cstheme="minorHAnsi"/>
              </w:rPr>
            </w:pPr>
          </w:p>
        </w:tc>
        <w:tc>
          <w:tcPr>
            <w:tcW w:w="1496" w:type="dxa"/>
          </w:tcPr>
          <w:p w14:paraId="4ECB2A37" w14:textId="77777777" w:rsidR="007406B1" w:rsidRPr="00D472EA" w:rsidRDefault="007406B1" w:rsidP="00E773A7">
            <w:pPr>
              <w:rPr>
                <w:rFonts w:cstheme="minorHAnsi"/>
              </w:rPr>
            </w:pPr>
          </w:p>
        </w:tc>
      </w:tr>
      <w:tr w:rsidR="007406B1" w:rsidRPr="00935DE9" w14:paraId="24796B78" w14:textId="77777777" w:rsidTr="007406B1">
        <w:trPr>
          <w:trHeight w:val="600"/>
        </w:trPr>
        <w:tc>
          <w:tcPr>
            <w:tcW w:w="6658" w:type="dxa"/>
          </w:tcPr>
          <w:p w14:paraId="43EF9538" w14:textId="2156C3E0" w:rsidR="007406B1" w:rsidRPr="00D472EA" w:rsidRDefault="007406B1" w:rsidP="007406B1">
            <w:pPr>
              <w:pStyle w:val="ListeParagraf"/>
              <w:numPr>
                <w:ilvl w:val="0"/>
                <w:numId w:val="4"/>
              </w:numPr>
              <w:rPr>
                <w:rFonts w:cstheme="minorHAnsi"/>
              </w:rPr>
            </w:pPr>
            <w:r w:rsidRPr="00D472EA">
              <w:rPr>
                <w:rFonts w:cstheme="minorHAnsi"/>
              </w:rPr>
              <w:t>Özellikle parmak araları olmak üzere tüm ayak iyice kurulanır.</w:t>
            </w:r>
          </w:p>
        </w:tc>
        <w:tc>
          <w:tcPr>
            <w:tcW w:w="1134" w:type="dxa"/>
          </w:tcPr>
          <w:p w14:paraId="593C64E0" w14:textId="77777777" w:rsidR="007406B1" w:rsidRPr="00D472EA" w:rsidRDefault="007406B1" w:rsidP="00E773A7">
            <w:pPr>
              <w:rPr>
                <w:rFonts w:cstheme="minorHAnsi"/>
              </w:rPr>
            </w:pPr>
          </w:p>
        </w:tc>
        <w:tc>
          <w:tcPr>
            <w:tcW w:w="1496" w:type="dxa"/>
          </w:tcPr>
          <w:p w14:paraId="7CF6D5EA" w14:textId="77777777" w:rsidR="007406B1" w:rsidRPr="00D472EA" w:rsidRDefault="007406B1" w:rsidP="00E773A7">
            <w:pPr>
              <w:rPr>
                <w:rFonts w:cstheme="minorHAnsi"/>
              </w:rPr>
            </w:pPr>
          </w:p>
        </w:tc>
      </w:tr>
      <w:tr w:rsidR="007406B1" w:rsidRPr="00935DE9" w14:paraId="277DE53C" w14:textId="77777777" w:rsidTr="007406B1">
        <w:trPr>
          <w:trHeight w:val="600"/>
        </w:trPr>
        <w:tc>
          <w:tcPr>
            <w:tcW w:w="6658" w:type="dxa"/>
          </w:tcPr>
          <w:p w14:paraId="22A286F1" w14:textId="24801072" w:rsidR="007406B1" w:rsidRPr="00D472EA" w:rsidRDefault="007406B1" w:rsidP="009A7F7D">
            <w:pPr>
              <w:pStyle w:val="ListeParagraf"/>
              <w:numPr>
                <w:ilvl w:val="0"/>
                <w:numId w:val="4"/>
              </w:numPr>
              <w:rPr>
                <w:rFonts w:cstheme="minorHAnsi"/>
              </w:rPr>
            </w:pPr>
            <w:r w:rsidRPr="00D472EA">
              <w:rPr>
                <w:rFonts w:cstheme="minorHAnsi"/>
              </w:rPr>
              <w:t>Gerekirse ayaklara nemlendirici sürülerek masaj yapılır.</w:t>
            </w:r>
          </w:p>
        </w:tc>
        <w:tc>
          <w:tcPr>
            <w:tcW w:w="1134" w:type="dxa"/>
          </w:tcPr>
          <w:p w14:paraId="501F828C" w14:textId="77777777" w:rsidR="007406B1" w:rsidRPr="00D472EA" w:rsidRDefault="007406B1" w:rsidP="00E773A7">
            <w:pPr>
              <w:rPr>
                <w:rFonts w:cstheme="minorHAnsi"/>
              </w:rPr>
            </w:pPr>
          </w:p>
        </w:tc>
        <w:tc>
          <w:tcPr>
            <w:tcW w:w="1496" w:type="dxa"/>
          </w:tcPr>
          <w:p w14:paraId="63E01B22" w14:textId="77777777" w:rsidR="007406B1" w:rsidRPr="00D472EA" w:rsidRDefault="007406B1" w:rsidP="00E773A7">
            <w:pPr>
              <w:rPr>
                <w:rFonts w:cstheme="minorHAnsi"/>
              </w:rPr>
            </w:pPr>
          </w:p>
        </w:tc>
      </w:tr>
      <w:tr w:rsidR="007406B1" w:rsidRPr="00935DE9" w14:paraId="0E3542DE" w14:textId="77777777" w:rsidTr="007406B1">
        <w:trPr>
          <w:trHeight w:val="600"/>
        </w:trPr>
        <w:tc>
          <w:tcPr>
            <w:tcW w:w="6658" w:type="dxa"/>
          </w:tcPr>
          <w:p w14:paraId="6F779273" w14:textId="4DC7D107" w:rsidR="007406B1" w:rsidRPr="00D472EA" w:rsidRDefault="007406B1" w:rsidP="009A7F7D">
            <w:pPr>
              <w:pStyle w:val="ListeParagraf"/>
              <w:numPr>
                <w:ilvl w:val="0"/>
                <w:numId w:val="4"/>
              </w:numPr>
              <w:rPr>
                <w:rFonts w:cstheme="minorHAnsi"/>
              </w:rPr>
            </w:pPr>
            <w:r w:rsidRPr="00D472EA">
              <w:rPr>
                <w:rFonts w:cstheme="minorHAnsi"/>
              </w:rPr>
              <w:t>Su geçirmez örtü ve diğer malzemeler kaldırılır. Eldiven değiştirilir.</w:t>
            </w:r>
          </w:p>
        </w:tc>
        <w:tc>
          <w:tcPr>
            <w:tcW w:w="1134" w:type="dxa"/>
          </w:tcPr>
          <w:p w14:paraId="593A271C" w14:textId="77777777" w:rsidR="007406B1" w:rsidRPr="00D472EA" w:rsidRDefault="007406B1" w:rsidP="00E773A7">
            <w:pPr>
              <w:rPr>
                <w:rFonts w:cstheme="minorHAnsi"/>
              </w:rPr>
            </w:pPr>
          </w:p>
        </w:tc>
        <w:tc>
          <w:tcPr>
            <w:tcW w:w="1496" w:type="dxa"/>
          </w:tcPr>
          <w:p w14:paraId="26FB3537" w14:textId="77777777" w:rsidR="007406B1" w:rsidRPr="00D472EA" w:rsidRDefault="007406B1" w:rsidP="00E773A7">
            <w:pPr>
              <w:rPr>
                <w:rFonts w:cstheme="minorHAnsi"/>
              </w:rPr>
            </w:pPr>
          </w:p>
        </w:tc>
      </w:tr>
      <w:tr w:rsidR="007406B1" w:rsidRPr="00935DE9" w14:paraId="0E13C7D9" w14:textId="77777777" w:rsidTr="007406B1">
        <w:trPr>
          <w:trHeight w:val="600"/>
        </w:trPr>
        <w:tc>
          <w:tcPr>
            <w:tcW w:w="6658" w:type="dxa"/>
          </w:tcPr>
          <w:p w14:paraId="50BF302B" w14:textId="2CF611ED" w:rsidR="007406B1" w:rsidRPr="00D472EA" w:rsidRDefault="007406B1" w:rsidP="007406B1">
            <w:pPr>
              <w:pStyle w:val="ListeParagraf"/>
              <w:numPr>
                <w:ilvl w:val="0"/>
                <w:numId w:val="4"/>
              </w:numPr>
              <w:rPr>
                <w:rFonts w:cstheme="minorHAnsi"/>
              </w:rPr>
            </w:pPr>
            <w:r w:rsidRPr="00D472EA">
              <w:rPr>
                <w:rFonts w:cstheme="minorHAnsi"/>
              </w:rPr>
              <w:t>Hastaya uygun pozisyon verilir.</w:t>
            </w:r>
          </w:p>
        </w:tc>
        <w:tc>
          <w:tcPr>
            <w:tcW w:w="1134" w:type="dxa"/>
          </w:tcPr>
          <w:p w14:paraId="51A7CDBE" w14:textId="77777777" w:rsidR="007406B1" w:rsidRPr="00D472EA" w:rsidRDefault="007406B1" w:rsidP="00E773A7">
            <w:pPr>
              <w:rPr>
                <w:rFonts w:cstheme="minorHAnsi"/>
              </w:rPr>
            </w:pPr>
          </w:p>
        </w:tc>
        <w:tc>
          <w:tcPr>
            <w:tcW w:w="1496" w:type="dxa"/>
          </w:tcPr>
          <w:p w14:paraId="2D8CCFFC" w14:textId="77777777" w:rsidR="007406B1" w:rsidRPr="00D472EA" w:rsidRDefault="007406B1" w:rsidP="00E773A7">
            <w:pPr>
              <w:rPr>
                <w:rFonts w:cstheme="minorHAnsi"/>
              </w:rPr>
            </w:pPr>
          </w:p>
        </w:tc>
      </w:tr>
      <w:tr w:rsidR="007406B1" w:rsidRPr="00935DE9" w14:paraId="1663E5AF" w14:textId="77777777" w:rsidTr="007406B1">
        <w:trPr>
          <w:trHeight w:val="600"/>
        </w:trPr>
        <w:tc>
          <w:tcPr>
            <w:tcW w:w="6658" w:type="dxa"/>
          </w:tcPr>
          <w:p w14:paraId="7B7CC952" w14:textId="49E18C10" w:rsidR="007406B1" w:rsidRPr="00D472EA" w:rsidRDefault="007406B1" w:rsidP="007406B1">
            <w:pPr>
              <w:pStyle w:val="ListeParagraf"/>
              <w:numPr>
                <w:ilvl w:val="0"/>
                <w:numId w:val="4"/>
              </w:numPr>
              <w:rPr>
                <w:rFonts w:cstheme="minorHAnsi"/>
              </w:rPr>
            </w:pPr>
            <w:r w:rsidRPr="00D472EA">
              <w:rPr>
                <w:rFonts w:cstheme="minorHAnsi"/>
              </w:rPr>
              <w:t>Yatak takımları kirliyse değiştirilir.</w:t>
            </w:r>
          </w:p>
        </w:tc>
        <w:tc>
          <w:tcPr>
            <w:tcW w:w="1134" w:type="dxa"/>
          </w:tcPr>
          <w:p w14:paraId="7D44404D" w14:textId="77777777" w:rsidR="007406B1" w:rsidRPr="00D472EA" w:rsidRDefault="007406B1" w:rsidP="00E773A7">
            <w:pPr>
              <w:rPr>
                <w:rFonts w:cstheme="minorHAnsi"/>
              </w:rPr>
            </w:pPr>
          </w:p>
        </w:tc>
        <w:tc>
          <w:tcPr>
            <w:tcW w:w="1496" w:type="dxa"/>
          </w:tcPr>
          <w:p w14:paraId="3E63D15E" w14:textId="77777777" w:rsidR="007406B1" w:rsidRPr="00D472EA" w:rsidRDefault="007406B1" w:rsidP="00E773A7">
            <w:pPr>
              <w:rPr>
                <w:rFonts w:cstheme="minorHAnsi"/>
              </w:rPr>
            </w:pPr>
          </w:p>
        </w:tc>
      </w:tr>
      <w:tr w:rsidR="007406B1" w:rsidRPr="00935DE9" w14:paraId="35CAE765" w14:textId="77777777" w:rsidTr="007406B1">
        <w:trPr>
          <w:trHeight w:val="600"/>
        </w:trPr>
        <w:tc>
          <w:tcPr>
            <w:tcW w:w="6658" w:type="dxa"/>
          </w:tcPr>
          <w:p w14:paraId="5EF4BEDC" w14:textId="21AB7F9F" w:rsidR="007406B1" w:rsidRPr="00D472EA" w:rsidRDefault="007406B1" w:rsidP="007406B1">
            <w:pPr>
              <w:pStyle w:val="ListeParagraf"/>
              <w:numPr>
                <w:ilvl w:val="0"/>
                <w:numId w:val="4"/>
              </w:numPr>
              <w:rPr>
                <w:rFonts w:cstheme="minorHAnsi"/>
              </w:rPr>
            </w:pPr>
            <w:r w:rsidRPr="00D472EA">
              <w:rPr>
                <w:rFonts w:cstheme="minorHAnsi"/>
              </w:rPr>
              <w:t>Kullanılan malzemeler ortamdan uzaklaştırılır, temizlenerek yerlerine kaldırılır.</w:t>
            </w:r>
          </w:p>
        </w:tc>
        <w:tc>
          <w:tcPr>
            <w:tcW w:w="1134" w:type="dxa"/>
          </w:tcPr>
          <w:p w14:paraId="6E4AF0EF" w14:textId="77777777" w:rsidR="007406B1" w:rsidRPr="00D472EA" w:rsidRDefault="007406B1" w:rsidP="00E773A7">
            <w:pPr>
              <w:rPr>
                <w:rFonts w:cstheme="minorHAnsi"/>
              </w:rPr>
            </w:pPr>
          </w:p>
        </w:tc>
        <w:tc>
          <w:tcPr>
            <w:tcW w:w="1496" w:type="dxa"/>
          </w:tcPr>
          <w:p w14:paraId="4C09FA0F" w14:textId="77777777" w:rsidR="007406B1" w:rsidRPr="00D472EA" w:rsidRDefault="007406B1" w:rsidP="00E773A7">
            <w:pPr>
              <w:rPr>
                <w:rFonts w:cstheme="minorHAnsi"/>
              </w:rPr>
            </w:pPr>
          </w:p>
        </w:tc>
      </w:tr>
      <w:tr w:rsidR="007B15B1" w:rsidRPr="00935DE9" w14:paraId="51266498" w14:textId="77777777" w:rsidTr="007406B1">
        <w:tc>
          <w:tcPr>
            <w:tcW w:w="6658" w:type="dxa"/>
          </w:tcPr>
          <w:p w14:paraId="0F9A00DC" w14:textId="77777777" w:rsidR="007B15B1" w:rsidRPr="00D472EA" w:rsidRDefault="007B15B1" w:rsidP="00E773A7">
            <w:pPr>
              <w:rPr>
                <w:rFonts w:eastAsia="MS Gothic" w:cstheme="minorHAnsi"/>
              </w:rPr>
            </w:pPr>
          </w:p>
        </w:tc>
        <w:tc>
          <w:tcPr>
            <w:tcW w:w="1134" w:type="dxa"/>
          </w:tcPr>
          <w:p w14:paraId="221FBCC8" w14:textId="77777777" w:rsidR="007B15B1" w:rsidRPr="00D472EA" w:rsidRDefault="007B15B1" w:rsidP="00E773A7">
            <w:pPr>
              <w:rPr>
                <w:rFonts w:cstheme="minorHAnsi"/>
                <w:b/>
              </w:rPr>
            </w:pPr>
            <w:r w:rsidRPr="00D472EA">
              <w:rPr>
                <w:rFonts w:cstheme="minorHAnsi"/>
                <w:b/>
              </w:rPr>
              <w:t>Toplam   Puan</w:t>
            </w:r>
          </w:p>
        </w:tc>
        <w:tc>
          <w:tcPr>
            <w:tcW w:w="1496" w:type="dxa"/>
          </w:tcPr>
          <w:p w14:paraId="369A1BB9" w14:textId="77777777" w:rsidR="007B15B1" w:rsidRPr="00D472EA" w:rsidRDefault="007B15B1" w:rsidP="00E773A7">
            <w:pPr>
              <w:rPr>
                <w:rFonts w:cstheme="minorHAnsi"/>
              </w:rPr>
            </w:pPr>
          </w:p>
        </w:tc>
      </w:tr>
      <w:tr w:rsidR="007B15B1" w:rsidRPr="00935DE9" w14:paraId="6BA87493" w14:textId="77777777" w:rsidTr="007406B1">
        <w:tc>
          <w:tcPr>
            <w:tcW w:w="9288" w:type="dxa"/>
            <w:gridSpan w:val="3"/>
          </w:tcPr>
          <w:p w14:paraId="48EDF3A2" w14:textId="52E22213" w:rsidR="007B15B1" w:rsidRPr="00D472EA" w:rsidRDefault="007B15B1" w:rsidP="00E773A7">
            <w:pPr>
              <w:rPr>
                <w:rFonts w:cstheme="minorHAnsi"/>
              </w:rPr>
            </w:pPr>
            <w:r w:rsidRPr="00D472EA">
              <w:rPr>
                <w:rFonts w:cstheme="minorHAnsi"/>
                <w:b/>
              </w:rPr>
              <w:t>Değerlendirme:</w:t>
            </w:r>
            <w:r w:rsidRPr="00D472EA">
              <w:rPr>
                <w:rFonts w:cstheme="minorHAnsi"/>
              </w:rPr>
              <w:t xml:space="preserve"> İşlem basamaklarında gözlemcinin belirlediği hasta güvenliğini bozan eylem/ifade olması yada işlem basamaklarının herhangi</w:t>
            </w:r>
            <w:r w:rsidR="007F3B8F" w:rsidRPr="00D472EA">
              <w:rPr>
                <w:rFonts w:cstheme="minorHAnsi"/>
              </w:rPr>
              <w:t xml:space="preserve"> </w:t>
            </w:r>
            <w:r w:rsidRPr="00D472EA">
              <w:rPr>
                <w:rFonts w:cstheme="minorHAnsi"/>
              </w:rPr>
              <w:t>birinin/……………………………………atlanması halinde toplam puan yarıya indirilir.</w:t>
            </w:r>
          </w:p>
        </w:tc>
      </w:tr>
      <w:tr w:rsidR="007B15B1" w:rsidRPr="00914698" w14:paraId="1AF9C931" w14:textId="77777777" w:rsidTr="007406B1">
        <w:tc>
          <w:tcPr>
            <w:tcW w:w="9288" w:type="dxa"/>
            <w:gridSpan w:val="3"/>
          </w:tcPr>
          <w:p w14:paraId="388D2CBB" w14:textId="77777777" w:rsidR="007B15B1" w:rsidRPr="00D472EA" w:rsidRDefault="007B15B1" w:rsidP="00E773A7">
            <w:pPr>
              <w:rPr>
                <w:rFonts w:cstheme="minorHAnsi"/>
                <w:b/>
                <w:bCs/>
              </w:rPr>
            </w:pPr>
            <w:r w:rsidRPr="00D472EA">
              <w:rPr>
                <w:rFonts w:cstheme="minorHAnsi"/>
                <w:b/>
                <w:bCs/>
              </w:rPr>
              <w:t>Gözlemci izlem notu:</w:t>
            </w:r>
          </w:p>
        </w:tc>
      </w:tr>
      <w:tr w:rsidR="007B15B1" w:rsidRPr="00935DE9" w14:paraId="7DC6B472" w14:textId="77777777" w:rsidTr="007406B1">
        <w:tc>
          <w:tcPr>
            <w:tcW w:w="9288" w:type="dxa"/>
            <w:gridSpan w:val="3"/>
          </w:tcPr>
          <w:p w14:paraId="7BA82CAC" w14:textId="77777777" w:rsidR="007B15B1" w:rsidRPr="00D472EA" w:rsidRDefault="007B15B1" w:rsidP="00E773A7">
            <w:pPr>
              <w:rPr>
                <w:rFonts w:cstheme="minorHAnsi"/>
                <w:b/>
                <w:bCs/>
              </w:rPr>
            </w:pPr>
            <w:r w:rsidRPr="00D472EA">
              <w:rPr>
                <w:rFonts w:cstheme="minorHAnsi"/>
                <w:b/>
                <w:bCs/>
              </w:rPr>
              <w:t>Sorumlu öğretim elemanı/elemanları:</w:t>
            </w:r>
          </w:p>
        </w:tc>
      </w:tr>
      <w:tr w:rsidR="007B15B1" w:rsidRPr="00935DE9" w14:paraId="2DAFA1C8" w14:textId="77777777" w:rsidTr="007406B1">
        <w:tc>
          <w:tcPr>
            <w:tcW w:w="9288" w:type="dxa"/>
            <w:gridSpan w:val="3"/>
          </w:tcPr>
          <w:p w14:paraId="4B058441" w14:textId="4B4BC044" w:rsidR="007B15B1" w:rsidRPr="00D472EA" w:rsidRDefault="007B15B1" w:rsidP="00E773A7">
            <w:pPr>
              <w:rPr>
                <w:rFonts w:cstheme="minorHAnsi"/>
                <w:b/>
                <w:bCs/>
              </w:rPr>
            </w:pPr>
          </w:p>
        </w:tc>
      </w:tr>
    </w:tbl>
    <w:p w14:paraId="5D2ACF2E" w14:textId="77777777" w:rsidR="0048359E" w:rsidRDefault="0048359E"/>
    <w:sectPr w:rsidR="00483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7D"/>
    <w:multiLevelType w:val="hybridMultilevel"/>
    <w:tmpl w:val="47EA5D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7B44F1"/>
    <w:multiLevelType w:val="hybridMultilevel"/>
    <w:tmpl w:val="A6E8873A"/>
    <w:lvl w:ilvl="0" w:tplc="041F000D">
      <w:start w:val="1"/>
      <w:numFmt w:val="bullet"/>
      <w:lvlText w:val=""/>
      <w:lvlJc w:val="left"/>
      <w:pPr>
        <w:ind w:left="720" w:hanging="360"/>
      </w:pPr>
      <w:rPr>
        <w:rFonts w:ascii="Wingdings" w:hAnsi="Wingdings" w:hint="default"/>
      </w:rPr>
    </w:lvl>
    <w:lvl w:ilvl="1" w:tplc="32A0B108">
      <w:numFmt w:val="bullet"/>
      <w:lvlText w:val=""/>
      <w:lvlJc w:val="left"/>
      <w:pPr>
        <w:ind w:left="1440" w:hanging="360"/>
      </w:pPr>
      <w:rPr>
        <w:rFonts w:ascii="Aptos" w:eastAsiaTheme="minorHAnsi" w:hAnsi="Aptos" w:cstheme="minorHAns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533DDD"/>
    <w:multiLevelType w:val="hybridMultilevel"/>
    <w:tmpl w:val="64CA1682"/>
    <w:lvl w:ilvl="0" w:tplc="6526C7F4">
      <w:numFmt w:val="bullet"/>
      <w:lvlText w:val="-"/>
      <w:lvlJc w:val="left"/>
      <w:pPr>
        <w:ind w:left="1080" w:hanging="360"/>
      </w:pPr>
      <w:rPr>
        <w:rFonts w:ascii="Aptos" w:eastAsiaTheme="minorHAnsi" w:hAnsi="Aptos"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30F29CD"/>
    <w:multiLevelType w:val="hybridMultilevel"/>
    <w:tmpl w:val="C3ECDA94"/>
    <w:lvl w:ilvl="0" w:tplc="E1DEC6FC">
      <w:start w:val="1"/>
      <w:numFmt w:val="bullet"/>
      <w:lvlText w:val="•"/>
      <w:lvlJc w:val="left"/>
      <w:pPr>
        <w:tabs>
          <w:tab w:val="num" w:pos="720"/>
        </w:tabs>
        <w:ind w:left="720" w:hanging="360"/>
      </w:pPr>
      <w:rPr>
        <w:rFonts w:ascii="Arial" w:hAnsi="Arial" w:hint="default"/>
      </w:rPr>
    </w:lvl>
    <w:lvl w:ilvl="1" w:tplc="2D581712" w:tentative="1">
      <w:start w:val="1"/>
      <w:numFmt w:val="bullet"/>
      <w:lvlText w:val="•"/>
      <w:lvlJc w:val="left"/>
      <w:pPr>
        <w:tabs>
          <w:tab w:val="num" w:pos="1440"/>
        </w:tabs>
        <w:ind w:left="1440" w:hanging="360"/>
      </w:pPr>
      <w:rPr>
        <w:rFonts w:ascii="Arial" w:hAnsi="Arial" w:hint="default"/>
      </w:rPr>
    </w:lvl>
    <w:lvl w:ilvl="2" w:tplc="9294AF22" w:tentative="1">
      <w:start w:val="1"/>
      <w:numFmt w:val="bullet"/>
      <w:lvlText w:val="•"/>
      <w:lvlJc w:val="left"/>
      <w:pPr>
        <w:tabs>
          <w:tab w:val="num" w:pos="2160"/>
        </w:tabs>
        <w:ind w:left="2160" w:hanging="360"/>
      </w:pPr>
      <w:rPr>
        <w:rFonts w:ascii="Arial" w:hAnsi="Arial" w:hint="default"/>
      </w:rPr>
    </w:lvl>
    <w:lvl w:ilvl="3" w:tplc="4FC471D6" w:tentative="1">
      <w:start w:val="1"/>
      <w:numFmt w:val="bullet"/>
      <w:lvlText w:val="•"/>
      <w:lvlJc w:val="left"/>
      <w:pPr>
        <w:tabs>
          <w:tab w:val="num" w:pos="2880"/>
        </w:tabs>
        <w:ind w:left="2880" w:hanging="360"/>
      </w:pPr>
      <w:rPr>
        <w:rFonts w:ascii="Arial" w:hAnsi="Arial" w:hint="default"/>
      </w:rPr>
    </w:lvl>
    <w:lvl w:ilvl="4" w:tplc="AB1E3FDC" w:tentative="1">
      <w:start w:val="1"/>
      <w:numFmt w:val="bullet"/>
      <w:lvlText w:val="•"/>
      <w:lvlJc w:val="left"/>
      <w:pPr>
        <w:tabs>
          <w:tab w:val="num" w:pos="3600"/>
        </w:tabs>
        <w:ind w:left="3600" w:hanging="360"/>
      </w:pPr>
      <w:rPr>
        <w:rFonts w:ascii="Arial" w:hAnsi="Arial" w:hint="default"/>
      </w:rPr>
    </w:lvl>
    <w:lvl w:ilvl="5" w:tplc="25C0B436" w:tentative="1">
      <w:start w:val="1"/>
      <w:numFmt w:val="bullet"/>
      <w:lvlText w:val="•"/>
      <w:lvlJc w:val="left"/>
      <w:pPr>
        <w:tabs>
          <w:tab w:val="num" w:pos="4320"/>
        </w:tabs>
        <w:ind w:left="4320" w:hanging="360"/>
      </w:pPr>
      <w:rPr>
        <w:rFonts w:ascii="Arial" w:hAnsi="Arial" w:hint="default"/>
      </w:rPr>
    </w:lvl>
    <w:lvl w:ilvl="6" w:tplc="F9FA8B1A" w:tentative="1">
      <w:start w:val="1"/>
      <w:numFmt w:val="bullet"/>
      <w:lvlText w:val="•"/>
      <w:lvlJc w:val="left"/>
      <w:pPr>
        <w:tabs>
          <w:tab w:val="num" w:pos="5040"/>
        </w:tabs>
        <w:ind w:left="5040" w:hanging="360"/>
      </w:pPr>
      <w:rPr>
        <w:rFonts w:ascii="Arial" w:hAnsi="Arial" w:hint="default"/>
      </w:rPr>
    </w:lvl>
    <w:lvl w:ilvl="7" w:tplc="FBAA636E" w:tentative="1">
      <w:start w:val="1"/>
      <w:numFmt w:val="bullet"/>
      <w:lvlText w:val="•"/>
      <w:lvlJc w:val="left"/>
      <w:pPr>
        <w:tabs>
          <w:tab w:val="num" w:pos="5760"/>
        </w:tabs>
        <w:ind w:left="5760" w:hanging="360"/>
      </w:pPr>
      <w:rPr>
        <w:rFonts w:ascii="Arial" w:hAnsi="Arial" w:hint="default"/>
      </w:rPr>
    </w:lvl>
    <w:lvl w:ilvl="8" w:tplc="0B7A85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233993"/>
    <w:multiLevelType w:val="hybridMultilevel"/>
    <w:tmpl w:val="D33AD9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291002"/>
    <w:multiLevelType w:val="hybridMultilevel"/>
    <w:tmpl w:val="B81A3BE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236794542">
    <w:abstractNumId w:val="0"/>
  </w:num>
  <w:num w:numId="2" w16cid:durableId="411901211">
    <w:abstractNumId w:val="5"/>
  </w:num>
  <w:num w:numId="3" w16cid:durableId="765612101">
    <w:abstractNumId w:val="2"/>
  </w:num>
  <w:num w:numId="4" w16cid:durableId="352220632">
    <w:abstractNumId w:val="4"/>
  </w:num>
  <w:num w:numId="5" w16cid:durableId="1747650516">
    <w:abstractNumId w:val="3"/>
  </w:num>
  <w:num w:numId="6" w16cid:durableId="106453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66"/>
    <w:rsid w:val="003D0655"/>
    <w:rsid w:val="0048359E"/>
    <w:rsid w:val="00530D01"/>
    <w:rsid w:val="005A1566"/>
    <w:rsid w:val="007406B1"/>
    <w:rsid w:val="007B15B1"/>
    <w:rsid w:val="007C2C3F"/>
    <w:rsid w:val="007F3B8F"/>
    <w:rsid w:val="009A7F7D"/>
    <w:rsid w:val="00CB6BBF"/>
    <w:rsid w:val="00D472EA"/>
    <w:rsid w:val="00DE07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438C"/>
  <w15:chartTrackingRefBased/>
  <w15:docId w15:val="{CEB08F62-2768-45FB-9283-E7E70ACC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B1"/>
    <w:pPr>
      <w:spacing w:after="200" w:line="276" w:lineRule="auto"/>
    </w:pPr>
    <w:rPr>
      <w:kern w:val="0"/>
      <w14:ligatures w14:val="none"/>
    </w:rPr>
  </w:style>
  <w:style w:type="paragraph" w:styleId="Balk1">
    <w:name w:val="heading 1"/>
    <w:basedOn w:val="Normal"/>
    <w:next w:val="Normal"/>
    <w:link w:val="Balk1Char"/>
    <w:uiPriority w:val="9"/>
    <w:qFormat/>
    <w:rsid w:val="005A1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A1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A15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A15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A15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A15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15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15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15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15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A15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A15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A15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A15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A15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15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15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1566"/>
    <w:rPr>
      <w:rFonts w:eastAsiaTheme="majorEastAsia" w:cstheme="majorBidi"/>
      <w:color w:val="272727" w:themeColor="text1" w:themeTint="D8"/>
    </w:rPr>
  </w:style>
  <w:style w:type="paragraph" w:styleId="KonuBal">
    <w:name w:val="Title"/>
    <w:basedOn w:val="Normal"/>
    <w:next w:val="Normal"/>
    <w:link w:val="KonuBalChar"/>
    <w:uiPriority w:val="10"/>
    <w:qFormat/>
    <w:rsid w:val="005A1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15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15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15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15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1566"/>
    <w:rPr>
      <w:i/>
      <w:iCs/>
      <w:color w:val="404040" w:themeColor="text1" w:themeTint="BF"/>
    </w:rPr>
  </w:style>
  <w:style w:type="paragraph" w:styleId="ListeParagraf">
    <w:name w:val="List Paragraph"/>
    <w:basedOn w:val="Normal"/>
    <w:uiPriority w:val="34"/>
    <w:qFormat/>
    <w:rsid w:val="005A1566"/>
    <w:pPr>
      <w:ind w:left="720"/>
      <w:contextualSpacing/>
    </w:pPr>
  </w:style>
  <w:style w:type="character" w:styleId="GlVurgulama">
    <w:name w:val="Intense Emphasis"/>
    <w:basedOn w:val="VarsaylanParagrafYazTipi"/>
    <w:uiPriority w:val="21"/>
    <w:qFormat/>
    <w:rsid w:val="005A1566"/>
    <w:rPr>
      <w:i/>
      <w:iCs/>
      <w:color w:val="0F4761" w:themeColor="accent1" w:themeShade="BF"/>
    </w:rPr>
  </w:style>
  <w:style w:type="paragraph" w:styleId="GlAlnt">
    <w:name w:val="Intense Quote"/>
    <w:basedOn w:val="Normal"/>
    <w:next w:val="Normal"/>
    <w:link w:val="GlAlntChar"/>
    <w:uiPriority w:val="30"/>
    <w:qFormat/>
    <w:rsid w:val="005A1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A1566"/>
    <w:rPr>
      <w:i/>
      <w:iCs/>
      <w:color w:val="0F4761" w:themeColor="accent1" w:themeShade="BF"/>
    </w:rPr>
  </w:style>
  <w:style w:type="character" w:styleId="GlBavuru">
    <w:name w:val="Intense Reference"/>
    <w:basedOn w:val="VarsaylanParagrafYazTipi"/>
    <w:uiPriority w:val="32"/>
    <w:qFormat/>
    <w:rsid w:val="005A1566"/>
    <w:rPr>
      <w:b/>
      <w:bCs/>
      <w:smallCaps/>
      <w:color w:val="0F4761" w:themeColor="accent1" w:themeShade="BF"/>
      <w:spacing w:val="5"/>
    </w:rPr>
  </w:style>
  <w:style w:type="table" w:styleId="TabloKlavuzu">
    <w:name w:val="Table Grid"/>
    <w:basedOn w:val="NormalTablo"/>
    <w:uiPriority w:val="59"/>
    <w:rsid w:val="007B15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5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15B1"/>
    <w:rPr>
      <w:kern w:val="0"/>
      <w14:ligatures w14:val="none"/>
    </w:rPr>
  </w:style>
  <w:style w:type="paragraph" w:styleId="NormalWeb">
    <w:name w:val="Normal (Web)"/>
    <w:basedOn w:val="Normal"/>
    <w:uiPriority w:val="99"/>
    <w:semiHidden/>
    <w:unhideWhenUsed/>
    <w:rsid w:val="007406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410</Words>
  <Characters>2609</Characters>
  <Application>Microsoft Office Word</Application>
  <DocSecurity>0</DocSecurity>
  <Lines>434</Lines>
  <Paragraphs>201</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OKUR</dc:creator>
  <cp:keywords/>
  <dc:description/>
  <cp:lastModifiedBy>ELİF OKUR</cp:lastModifiedBy>
  <cp:revision>8</cp:revision>
  <dcterms:created xsi:type="dcterms:W3CDTF">2025-10-16T16:12:00Z</dcterms:created>
  <dcterms:modified xsi:type="dcterms:W3CDTF">2025-10-17T06:14:00Z</dcterms:modified>
</cp:coreProperties>
</file>