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1F986" w14:textId="77777777" w:rsidR="00211D8D" w:rsidRPr="00211D8D" w:rsidRDefault="008121B6" w:rsidP="00211D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211D8D">
        <w:rPr>
          <w:noProof/>
        </w:rPr>
        <w:drawing>
          <wp:anchor distT="0" distB="0" distL="114300" distR="114300" simplePos="0" relativeHeight="251660288" behindDoc="0" locked="0" layoutInCell="1" allowOverlap="1" wp14:anchorId="499CAE1A" wp14:editId="2BA31F73">
            <wp:simplePos x="0" y="0"/>
            <wp:positionH relativeFrom="column">
              <wp:posOffset>5404275</wp:posOffset>
            </wp:positionH>
            <wp:positionV relativeFrom="paragraph">
              <wp:posOffset>-412750</wp:posOffset>
            </wp:positionV>
            <wp:extent cx="641350" cy="648765"/>
            <wp:effectExtent l="0" t="0" r="6350" b="0"/>
            <wp:wrapNone/>
            <wp:docPr id="1593419795" name="Resim 1" descr="simge, sembol, logo, daire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746594" name="Resim 1" descr="simge, sembol, logo, daire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1D8D">
        <w:rPr>
          <w:noProof/>
        </w:rPr>
        <w:drawing>
          <wp:anchor distT="0" distB="0" distL="114300" distR="114300" simplePos="0" relativeHeight="251658240" behindDoc="0" locked="0" layoutInCell="1" allowOverlap="1" wp14:anchorId="4EA8AB5E" wp14:editId="5965A621">
            <wp:simplePos x="0" y="0"/>
            <wp:positionH relativeFrom="column">
              <wp:posOffset>-321945</wp:posOffset>
            </wp:positionH>
            <wp:positionV relativeFrom="paragraph">
              <wp:posOffset>-450215</wp:posOffset>
            </wp:positionV>
            <wp:extent cx="641350" cy="648765"/>
            <wp:effectExtent l="0" t="0" r="6350" b="0"/>
            <wp:wrapNone/>
            <wp:docPr id="2144746594" name="Resim 1" descr="simge, sembol, logo, daire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746594" name="Resim 1" descr="simge, sembol, logo, daire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1D8D" w:rsidRPr="00211D8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T.C.</w:t>
      </w:r>
    </w:p>
    <w:p w14:paraId="74917A04" w14:textId="47802732" w:rsidR="00211D8D" w:rsidRPr="00211D8D" w:rsidRDefault="00211D8D" w:rsidP="00211D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211D8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TRABZON ÜNİVERSİTESİ</w:t>
      </w:r>
      <w:r w:rsidR="008121B6" w:rsidRPr="00211D8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</w:p>
    <w:p w14:paraId="34ED13A5" w14:textId="2065C927" w:rsidR="00D02CCE" w:rsidRPr="00211D8D" w:rsidRDefault="00211D8D" w:rsidP="00211D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211D8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Tonya Meslek Yüksekokulu</w:t>
      </w:r>
      <w:r w:rsidR="00563E43" w:rsidRPr="00211D8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="00A61C9B" w:rsidRPr="00211D8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2025 Yılı İlk 6 Aylık Ar-</w:t>
      </w:r>
      <w:proofErr w:type="spellStart"/>
      <w:r w:rsidR="00A61C9B" w:rsidRPr="00211D8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Ge</w:t>
      </w:r>
      <w:proofErr w:type="spellEnd"/>
      <w:r w:rsidR="00A61C9B" w:rsidRPr="00211D8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Performans</w:t>
      </w:r>
      <w:r w:rsidR="00831BA9" w:rsidRPr="00211D8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ının Stratejik Plan Hedefleri</w:t>
      </w:r>
      <w:r w:rsidR="0054085A" w:rsidRPr="00211D8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ne Göre Analizi</w:t>
      </w:r>
      <w:r w:rsidR="00831BA9" w:rsidRPr="00211D8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</w:p>
    <w:p w14:paraId="58DF48ED" w14:textId="77777777" w:rsidR="00211D8D" w:rsidRDefault="00211D8D" w:rsidP="00211D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0D6C84F3" w14:textId="69FAE2E5" w:rsidR="008F1710" w:rsidRDefault="008F1710" w:rsidP="00211D8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Komisyon:</w:t>
      </w:r>
      <w:r w:rsidRPr="008F171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Araştırma ve Geliştirme Komisyonu</w:t>
      </w:r>
    </w:p>
    <w:p w14:paraId="7DA0D812" w14:textId="3FDE4F42" w:rsidR="008F1710" w:rsidRDefault="008F1710" w:rsidP="00211D8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8F171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Tarihi: 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Ekim/2025</w:t>
      </w:r>
    </w:p>
    <w:p w14:paraId="244E46B2" w14:textId="77777777" w:rsidR="00211D8D" w:rsidRPr="008F1710" w:rsidRDefault="00211D8D" w:rsidP="00211D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1D6C41D2" w14:textId="77777777" w:rsidR="00563E43" w:rsidRPr="00746830" w:rsidRDefault="00563E43" w:rsidP="00211D8D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1. GİRİŞ</w:t>
      </w:r>
    </w:p>
    <w:p w14:paraId="5D25D427" w14:textId="7A8C458A" w:rsidR="00563E43" w:rsidRPr="00746830" w:rsidRDefault="00563E43" w:rsidP="00211D8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Tonya Meslek Yüksekokulu Ar-</w:t>
      </w:r>
      <w:proofErr w:type="spellStart"/>
      <w:r w:rsidRPr="007468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</w:t>
      </w:r>
      <w:proofErr w:type="spellEnd"/>
      <w:r w:rsidRPr="007468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Komisyonu tarafından 2025 yılının ilk altı aylık dönemine ait akademik performans verileri değerlendirilmiştir. Bu rapor, 2025 Tonya M</w:t>
      </w:r>
      <w:r w:rsidR="009B656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eslek Yüksekokulu</w:t>
      </w:r>
      <w:r w:rsidRPr="007468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Stratejik Planı ile uyumlu olarak hazırlanmış olup, bilimsel araştırma, yenilik, proje geliştirme ve kurumsal kapasite artırımı faaliyetlerini kapsamaktadır.</w:t>
      </w:r>
    </w:p>
    <w:p w14:paraId="75C2C224" w14:textId="77777777" w:rsidR="00563E43" w:rsidRPr="00746830" w:rsidRDefault="00563E43" w:rsidP="00211D8D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2. STRATEJİK AMAÇ VE HEDEFLERLE UYUMLULUK</w:t>
      </w:r>
    </w:p>
    <w:p w14:paraId="4B9EE640" w14:textId="77777777" w:rsidR="00563E43" w:rsidRPr="00746830" w:rsidRDefault="00563E43" w:rsidP="00211D8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Stratejik Amaç A2:</w:t>
      </w:r>
      <w:r w:rsidRPr="007468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Bilimsel araştırma ve geliştirme faaliyetlerinin güçlendirilmesi.</w:t>
      </w:r>
      <w:r w:rsidRPr="007468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Bu kapsamda 2025 yılının ilk yarısında aşağıdaki performans göstergelerinde anlamlı ilerlemeler kaydedilmiştir: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2472"/>
        <w:gridCol w:w="2200"/>
      </w:tblGrid>
      <w:tr w:rsidR="00563E43" w:rsidRPr="00746830" w14:paraId="7E4CCDCB" w14:textId="77777777" w:rsidTr="00C10BC3">
        <w:trPr>
          <w:tblCellSpacing w:w="15" w:type="dxa"/>
          <w:jc w:val="center"/>
        </w:trPr>
        <w:tc>
          <w:tcPr>
            <w:tcW w:w="4345" w:type="dxa"/>
            <w:vAlign w:val="center"/>
            <w:hideMark/>
          </w:tcPr>
          <w:p w14:paraId="29F3F2CD" w14:textId="77777777" w:rsidR="00563E43" w:rsidRPr="00746830" w:rsidRDefault="00563E43" w:rsidP="00211D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Performans Göstergesi</w:t>
            </w:r>
          </w:p>
        </w:tc>
        <w:tc>
          <w:tcPr>
            <w:tcW w:w="2442" w:type="dxa"/>
            <w:vAlign w:val="center"/>
            <w:hideMark/>
          </w:tcPr>
          <w:p w14:paraId="0EB67C3D" w14:textId="77777777" w:rsidR="00563E43" w:rsidRPr="00746830" w:rsidRDefault="00563E43" w:rsidP="00211D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Gerçekleşme (Ocak-Haziran 2025)</w:t>
            </w:r>
          </w:p>
        </w:tc>
        <w:tc>
          <w:tcPr>
            <w:tcW w:w="0" w:type="auto"/>
            <w:vAlign w:val="center"/>
            <w:hideMark/>
          </w:tcPr>
          <w:p w14:paraId="09C8FADE" w14:textId="77777777" w:rsidR="00563E43" w:rsidRPr="00746830" w:rsidRDefault="00563E43" w:rsidP="00211D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Stratejik Plan Referansı</w:t>
            </w:r>
          </w:p>
        </w:tc>
      </w:tr>
      <w:tr w:rsidR="00563E43" w:rsidRPr="00746830" w14:paraId="2967D5CC" w14:textId="77777777" w:rsidTr="00C10BC3">
        <w:trPr>
          <w:tblCellSpacing w:w="15" w:type="dxa"/>
          <w:jc w:val="center"/>
        </w:trPr>
        <w:tc>
          <w:tcPr>
            <w:tcW w:w="4345" w:type="dxa"/>
            <w:vAlign w:val="center"/>
            <w:hideMark/>
          </w:tcPr>
          <w:p w14:paraId="637FD8F5" w14:textId="77777777" w:rsidR="00563E43" w:rsidRPr="00746830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SCI/SCIE/SSCI/AHCI indeksli yayın sayısı</w:t>
            </w:r>
          </w:p>
        </w:tc>
        <w:tc>
          <w:tcPr>
            <w:tcW w:w="2442" w:type="dxa"/>
            <w:vAlign w:val="center"/>
            <w:hideMark/>
          </w:tcPr>
          <w:p w14:paraId="3AB324B8" w14:textId="77777777" w:rsidR="00563E43" w:rsidRPr="00746830" w:rsidRDefault="00563E43" w:rsidP="00211D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05946809" w14:textId="77777777" w:rsidR="00563E43" w:rsidRPr="00746830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PG2.1.1</w:t>
            </w:r>
          </w:p>
        </w:tc>
      </w:tr>
      <w:tr w:rsidR="00563E43" w:rsidRPr="00746830" w14:paraId="70DD9EF2" w14:textId="77777777" w:rsidTr="00C10BC3">
        <w:trPr>
          <w:tblCellSpacing w:w="15" w:type="dxa"/>
          <w:jc w:val="center"/>
        </w:trPr>
        <w:tc>
          <w:tcPr>
            <w:tcW w:w="4345" w:type="dxa"/>
            <w:vAlign w:val="center"/>
            <w:hideMark/>
          </w:tcPr>
          <w:p w14:paraId="0F81B340" w14:textId="77777777" w:rsidR="00563E43" w:rsidRPr="00746830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Ulusal (TR Dizin) makale sayısı</w:t>
            </w:r>
          </w:p>
        </w:tc>
        <w:tc>
          <w:tcPr>
            <w:tcW w:w="2442" w:type="dxa"/>
            <w:vAlign w:val="center"/>
            <w:hideMark/>
          </w:tcPr>
          <w:p w14:paraId="7DC6644E" w14:textId="77777777" w:rsidR="00563E43" w:rsidRPr="00746830" w:rsidRDefault="00563E43" w:rsidP="00211D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F02FE2B" w14:textId="77777777" w:rsidR="00563E43" w:rsidRPr="00746830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PG2.1.2</w:t>
            </w:r>
          </w:p>
        </w:tc>
      </w:tr>
      <w:tr w:rsidR="00563E43" w:rsidRPr="00746830" w14:paraId="6A22D7B2" w14:textId="77777777" w:rsidTr="00C10BC3">
        <w:trPr>
          <w:tblCellSpacing w:w="15" w:type="dxa"/>
          <w:jc w:val="center"/>
        </w:trPr>
        <w:tc>
          <w:tcPr>
            <w:tcW w:w="4345" w:type="dxa"/>
            <w:vAlign w:val="center"/>
            <w:hideMark/>
          </w:tcPr>
          <w:p w14:paraId="01279644" w14:textId="77777777" w:rsidR="00563E43" w:rsidRPr="00746830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Kitap ve kitap bölümü sayısı</w:t>
            </w:r>
          </w:p>
        </w:tc>
        <w:tc>
          <w:tcPr>
            <w:tcW w:w="2442" w:type="dxa"/>
            <w:vAlign w:val="center"/>
            <w:hideMark/>
          </w:tcPr>
          <w:p w14:paraId="66BC54FD" w14:textId="77777777" w:rsidR="00563E43" w:rsidRPr="00746830" w:rsidRDefault="00563E43" w:rsidP="00211D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62156725" w14:textId="77777777" w:rsidR="00563E43" w:rsidRPr="00746830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PG2.1.3, PG2.1.4</w:t>
            </w:r>
          </w:p>
        </w:tc>
      </w:tr>
      <w:tr w:rsidR="00563E43" w:rsidRPr="00746830" w14:paraId="45C09B02" w14:textId="77777777" w:rsidTr="00C10BC3">
        <w:trPr>
          <w:tblCellSpacing w:w="15" w:type="dxa"/>
          <w:jc w:val="center"/>
        </w:trPr>
        <w:tc>
          <w:tcPr>
            <w:tcW w:w="4345" w:type="dxa"/>
            <w:vAlign w:val="center"/>
            <w:hideMark/>
          </w:tcPr>
          <w:p w14:paraId="55B9BF06" w14:textId="77777777" w:rsidR="00563E43" w:rsidRPr="00746830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Ulusal ve uluslararası bildiri sayısı</w:t>
            </w:r>
          </w:p>
        </w:tc>
        <w:tc>
          <w:tcPr>
            <w:tcW w:w="2442" w:type="dxa"/>
            <w:vAlign w:val="center"/>
            <w:hideMark/>
          </w:tcPr>
          <w:p w14:paraId="51E23094" w14:textId="77777777" w:rsidR="00563E43" w:rsidRPr="00746830" w:rsidRDefault="00563E43" w:rsidP="00211D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6D6E9114" w14:textId="77777777" w:rsidR="00563E43" w:rsidRPr="00746830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PG2.4.1</w:t>
            </w:r>
          </w:p>
        </w:tc>
      </w:tr>
      <w:tr w:rsidR="00563E43" w:rsidRPr="00746830" w14:paraId="213A0019" w14:textId="77777777" w:rsidTr="00C10BC3">
        <w:trPr>
          <w:tblCellSpacing w:w="15" w:type="dxa"/>
          <w:jc w:val="center"/>
        </w:trPr>
        <w:tc>
          <w:tcPr>
            <w:tcW w:w="4345" w:type="dxa"/>
            <w:vAlign w:val="center"/>
            <w:hideMark/>
          </w:tcPr>
          <w:p w14:paraId="0907878D" w14:textId="77777777" w:rsidR="00563E43" w:rsidRPr="00746830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Toplam atıf sayısı</w:t>
            </w:r>
          </w:p>
        </w:tc>
        <w:tc>
          <w:tcPr>
            <w:tcW w:w="2442" w:type="dxa"/>
            <w:vAlign w:val="center"/>
            <w:hideMark/>
          </w:tcPr>
          <w:p w14:paraId="00E7EE50" w14:textId="77777777" w:rsidR="00563E43" w:rsidRPr="00746830" w:rsidRDefault="00563E43" w:rsidP="00211D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193</w:t>
            </w:r>
          </w:p>
        </w:tc>
        <w:tc>
          <w:tcPr>
            <w:tcW w:w="0" w:type="auto"/>
            <w:vAlign w:val="center"/>
            <w:hideMark/>
          </w:tcPr>
          <w:p w14:paraId="5CAE2E7B" w14:textId="77777777" w:rsidR="00563E43" w:rsidRPr="00746830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PG2.1.5</w:t>
            </w:r>
          </w:p>
        </w:tc>
      </w:tr>
      <w:tr w:rsidR="00563E43" w:rsidRPr="00746830" w14:paraId="54D819B0" w14:textId="77777777" w:rsidTr="00C10BC3">
        <w:trPr>
          <w:tblCellSpacing w:w="15" w:type="dxa"/>
          <w:jc w:val="center"/>
        </w:trPr>
        <w:tc>
          <w:tcPr>
            <w:tcW w:w="4345" w:type="dxa"/>
            <w:vAlign w:val="center"/>
            <w:hideMark/>
          </w:tcPr>
          <w:p w14:paraId="228F338E" w14:textId="77777777" w:rsidR="00563E43" w:rsidRPr="00746830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Patent başvurusu sayısı</w:t>
            </w:r>
          </w:p>
        </w:tc>
        <w:tc>
          <w:tcPr>
            <w:tcW w:w="2442" w:type="dxa"/>
            <w:vAlign w:val="center"/>
            <w:hideMark/>
          </w:tcPr>
          <w:p w14:paraId="6AB98342" w14:textId="77777777" w:rsidR="00563E43" w:rsidRPr="00746830" w:rsidRDefault="00563E43" w:rsidP="00211D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9ED6F6A" w14:textId="77777777" w:rsidR="00563E43" w:rsidRPr="00746830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PG2.2.3</w:t>
            </w:r>
          </w:p>
        </w:tc>
      </w:tr>
    </w:tbl>
    <w:p w14:paraId="015E4929" w14:textId="77777777" w:rsidR="00563E43" w:rsidRDefault="00563E43" w:rsidP="00211D8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Bu veriler, Yüksekokulun bilimsel üretkenlik, proje yönetimi ve yenilik odaklılıkta süreklilik sağladığını ortaya koymaktadır.</w:t>
      </w:r>
    </w:p>
    <w:p w14:paraId="63E14C52" w14:textId="77777777" w:rsidR="00563E43" w:rsidRPr="00746830" w:rsidRDefault="00563E43" w:rsidP="00211D8D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3. STRATEJİK AMAÇLARA GÖRE PERFORMANS UYUM ANALİZİ</w:t>
      </w:r>
    </w:p>
    <w:tbl>
      <w:tblPr>
        <w:tblW w:w="9257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8"/>
        <w:gridCol w:w="1876"/>
        <w:gridCol w:w="3713"/>
      </w:tblGrid>
      <w:tr w:rsidR="00563E43" w:rsidRPr="00746830" w14:paraId="51BE6A2A" w14:textId="77777777" w:rsidTr="00211D8D">
        <w:trPr>
          <w:trHeight w:val="215"/>
          <w:tblCellSpacing w:w="15" w:type="dxa"/>
          <w:jc w:val="center"/>
        </w:trPr>
        <w:tc>
          <w:tcPr>
            <w:tcW w:w="3685" w:type="dxa"/>
            <w:vAlign w:val="center"/>
            <w:hideMark/>
          </w:tcPr>
          <w:p w14:paraId="5539C9C8" w14:textId="77777777" w:rsidR="00563E43" w:rsidRPr="00C55F38" w:rsidRDefault="00563E43" w:rsidP="00211D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55F3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Stratejik Amaç / Hedef</w:t>
            </w:r>
          </w:p>
        </w:tc>
        <w:tc>
          <w:tcPr>
            <w:tcW w:w="1708" w:type="dxa"/>
            <w:vAlign w:val="center"/>
            <w:hideMark/>
          </w:tcPr>
          <w:p w14:paraId="24FED3AD" w14:textId="77777777" w:rsidR="00563E43" w:rsidRPr="00C55F38" w:rsidRDefault="00563E43" w:rsidP="00211D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55F3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İlk 6 Ay Gerçekleşmeleriyle Uyum</w:t>
            </w:r>
          </w:p>
        </w:tc>
        <w:tc>
          <w:tcPr>
            <w:tcW w:w="3744" w:type="dxa"/>
            <w:vAlign w:val="center"/>
            <w:hideMark/>
          </w:tcPr>
          <w:p w14:paraId="5F0B5B67" w14:textId="77777777" w:rsidR="00563E43" w:rsidRPr="00C55F38" w:rsidRDefault="00563E43" w:rsidP="00211D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55F3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Değerlendirme ve Kanıt</w:t>
            </w:r>
          </w:p>
        </w:tc>
      </w:tr>
      <w:tr w:rsidR="00563E43" w:rsidRPr="00746830" w14:paraId="7BA5FBC4" w14:textId="77777777" w:rsidTr="00211D8D">
        <w:trPr>
          <w:trHeight w:val="448"/>
          <w:tblCellSpacing w:w="15" w:type="dxa"/>
          <w:jc w:val="center"/>
        </w:trPr>
        <w:tc>
          <w:tcPr>
            <w:tcW w:w="3685" w:type="dxa"/>
            <w:vAlign w:val="center"/>
            <w:hideMark/>
          </w:tcPr>
          <w:p w14:paraId="10FBAEBE" w14:textId="77777777" w:rsidR="00563E43" w:rsidRPr="00C55F38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55F3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lastRenderedPageBreak/>
              <w:t>A1 – Eğitim-öğretim faaliyetlerinin ulusal/uluslararası standartlara taşınması</w:t>
            </w:r>
          </w:p>
        </w:tc>
        <w:tc>
          <w:tcPr>
            <w:tcW w:w="1708" w:type="dxa"/>
            <w:vAlign w:val="center"/>
            <w:hideMark/>
          </w:tcPr>
          <w:p w14:paraId="226B6E91" w14:textId="77777777" w:rsidR="00563E43" w:rsidRPr="00C55F38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55F3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Dolaylı uyum</w:t>
            </w:r>
          </w:p>
        </w:tc>
        <w:tc>
          <w:tcPr>
            <w:tcW w:w="3744" w:type="dxa"/>
            <w:vAlign w:val="center"/>
            <w:hideMark/>
          </w:tcPr>
          <w:p w14:paraId="0E7D655B" w14:textId="77777777" w:rsidR="00563E43" w:rsidRPr="00C55F38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55F3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Akademik yayınların niteliği, eğitimde bilimsel içeriklerin güçlenmesine katkı sunuyor.</w:t>
            </w:r>
          </w:p>
        </w:tc>
      </w:tr>
      <w:tr w:rsidR="00563E43" w:rsidRPr="00746830" w14:paraId="4B2AE981" w14:textId="77777777" w:rsidTr="00211D8D">
        <w:trPr>
          <w:trHeight w:val="596"/>
          <w:tblCellSpacing w:w="15" w:type="dxa"/>
          <w:jc w:val="center"/>
        </w:trPr>
        <w:tc>
          <w:tcPr>
            <w:tcW w:w="3685" w:type="dxa"/>
            <w:vAlign w:val="center"/>
            <w:hideMark/>
          </w:tcPr>
          <w:p w14:paraId="29B898BF" w14:textId="77777777" w:rsidR="00563E43" w:rsidRPr="00C55F38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55F3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A2 – Bilimsel araştırma ve Ar-</w:t>
            </w:r>
            <w:proofErr w:type="spellStart"/>
            <w:r w:rsidRPr="00C55F3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Ge</w:t>
            </w:r>
            <w:proofErr w:type="spellEnd"/>
            <w:r w:rsidRPr="00C55F3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 xml:space="preserve"> kapasitesinin güçlendirilmesi</w:t>
            </w:r>
          </w:p>
        </w:tc>
        <w:tc>
          <w:tcPr>
            <w:tcW w:w="1708" w:type="dxa"/>
            <w:vAlign w:val="center"/>
            <w:hideMark/>
          </w:tcPr>
          <w:p w14:paraId="29C8ABAF" w14:textId="77777777" w:rsidR="00563E43" w:rsidRPr="00C55F38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55F3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Yüksek uyum</w:t>
            </w:r>
          </w:p>
        </w:tc>
        <w:tc>
          <w:tcPr>
            <w:tcW w:w="3744" w:type="dxa"/>
            <w:vAlign w:val="center"/>
            <w:hideMark/>
          </w:tcPr>
          <w:p w14:paraId="126F1951" w14:textId="77777777" w:rsidR="00563E43" w:rsidRPr="00C55F38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55F3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29 uluslararası yayın + 193 atıf → PG2.1.1 ve PG2.1.5 göstergeleri doğrudan karşılanıyor.</w:t>
            </w:r>
          </w:p>
        </w:tc>
      </w:tr>
      <w:tr w:rsidR="00563E43" w:rsidRPr="00746830" w14:paraId="078DEB7C" w14:textId="77777777" w:rsidTr="00211D8D">
        <w:trPr>
          <w:trHeight w:val="898"/>
          <w:tblCellSpacing w:w="15" w:type="dxa"/>
          <w:jc w:val="center"/>
        </w:trPr>
        <w:tc>
          <w:tcPr>
            <w:tcW w:w="3685" w:type="dxa"/>
            <w:vAlign w:val="center"/>
            <w:hideMark/>
          </w:tcPr>
          <w:p w14:paraId="484CD2BA" w14:textId="77777777" w:rsidR="00563E43" w:rsidRPr="00C55F38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55F3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A3 – Paydaşlarla iletişim ve etkileşimin geliştirilmesi</w:t>
            </w:r>
          </w:p>
        </w:tc>
        <w:tc>
          <w:tcPr>
            <w:tcW w:w="1708" w:type="dxa"/>
            <w:vAlign w:val="center"/>
            <w:hideMark/>
          </w:tcPr>
          <w:p w14:paraId="463D13BE" w14:textId="77777777" w:rsidR="00563E43" w:rsidRPr="00C55F38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55F3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Orta uyum</w:t>
            </w:r>
          </w:p>
        </w:tc>
        <w:tc>
          <w:tcPr>
            <w:tcW w:w="3744" w:type="dxa"/>
            <w:vAlign w:val="center"/>
            <w:hideMark/>
          </w:tcPr>
          <w:p w14:paraId="302B48A0" w14:textId="77777777" w:rsidR="00563E43" w:rsidRPr="00C55F38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55F3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17 uluslararası bildiri ve 5 proje → akademik ağ ve dış paydaş etkileşimini güçlendiriyor.</w:t>
            </w:r>
          </w:p>
        </w:tc>
      </w:tr>
      <w:tr w:rsidR="00563E43" w:rsidRPr="00746830" w14:paraId="5BC64F2B" w14:textId="77777777" w:rsidTr="00211D8D">
        <w:trPr>
          <w:trHeight w:val="723"/>
          <w:tblCellSpacing w:w="15" w:type="dxa"/>
          <w:jc w:val="center"/>
        </w:trPr>
        <w:tc>
          <w:tcPr>
            <w:tcW w:w="3685" w:type="dxa"/>
            <w:vAlign w:val="center"/>
            <w:hideMark/>
          </w:tcPr>
          <w:p w14:paraId="6A8FA0DA" w14:textId="77777777" w:rsidR="00563E43" w:rsidRPr="00C55F38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55F3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A4 – Kurumsal kültür ve altyapının güçlendirilmesi</w:t>
            </w:r>
          </w:p>
        </w:tc>
        <w:tc>
          <w:tcPr>
            <w:tcW w:w="1708" w:type="dxa"/>
            <w:vAlign w:val="center"/>
            <w:hideMark/>
          </w:tcPr>
          <w:p w14:paraId="231ABCDD" w14:textId="77777777" w:rsidR="00563E43" w:rsidRPr="00C55F38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55F3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Dolaylı uyum</w:t>
            </w:r>
          </w:p>
        </w:tc>
        <w:tc>
          <w:tcPr>
            <w:tcW w:w="3744" w:type="dxa"/>
            <w:vAlign w:val="center"/>
            <w:hideMark/>
          </w:tcPr>
          <w:p w14:paraId="53CC32D1" w14:textId="77777777" w:rsidR="00563E43" w:rsidRPr="00C55F38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55F3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Patent başvurusu ve proje sayısı → yenilikçi kurumsal kültürü destekliyor.</w:t>
            </w:r>
          </w:p>
        </w:tc>
      </w:tr>
      <w:tr w:rsidR="00563E43" w:rsidRPr="00746830" w14:paraId="0CF8273F" w14:textId="77777777" w:rsidTr="00211D8D">
        <w:trPr>
          <w:trHeight w:val="742"/>
          <w:tblCellSpacing w:w="15" w:type="dxa"/>
          <w:jc w:val="center"/>
        </w:trPr>
        <w:tc>
          <w:tcPr>
            <w:tcW w:w="3685" w:type="dxa"/>
            <w:vAlign w:val="center"/>
            <w:hideMark/>
          </w:tcPr>
          <w:p w14:paraId="61D81D41" w14:textId="77777777" w:rsidR="00563E43" w:rsidRPr="00C55F38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55F3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A5 – Hayat boyu öğrenme ve sürdürülebilirlik</w:t>
            </w:r>
          </w:p>
        </w:tc>
        <w:tc>
          <w:tcPr>
            <w:tcW w:w="1708" w:type="dxa"/>
            <w:vAlign w:val="center"/>
            <w:hideMark/>
          </w:tcPr>
          <w:p w14:paraId="3AE73163" w14:textId="77777777" w:rsidR="00563E43" w:rsidRPr="00C55F38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55F3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Dolaylı uyum</w:t>
            </w:r>
          </w:p>
        </w:tc>
        <w:tc>
          <w:tcPr>
            <w:tcW w:w="3744" w:type="dxa"/>
            <w:vAlign w:val="center"/>
            <w:hideMark/>
          </w:tcPr>
          <w:p w14:paraId="525E7696" w14:textId="77777777" w:rsidR="00563E43" w:rsidRPr="00C55F38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55F3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Bilimsel etkinlik ve yayın çeşitliliği → sürekli öğrenme ve bilimsel gelişim kültürünü destekliyor.</w:t>
            </w:r>
          </w:p>
        </w:tc>
      </w:tr>
    </w:tbl>
    <w:p w14:paraId="27064BB1" w14:textId="0D228DED" w:rsidR="00563E43" w:rsidRPr="00746830" w:rsidRDefault="00563E43" w:rsidP="00211D8D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37929ACB" w14:textId="77777777" w:rsidR="00563E43" w:rsidRPr="00746830" w:rsidRDefault="00563E43" w:rsidP="00211D8D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4. BULGULARIN DEĞERLENDİRİLMESİ</w:t>
      </w:r>
    </w:p>
    <w:p w14:paraId="0E494141" w14:textId="77777777" w:rsidR="00563E43" w:rsidRPr="00746830" w:rsidRDefault="00563E43" w:rsidP="00211D8D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4.1. Güçlü Yönler</w:t>
      </w:r>
    </w:p>
    <w:p w14:paraId="2B59167C" w14:textId="77777777" w:rsidR="00563E43" w:rsidRPr="00746830" w:rsidRDefault="00563E43" w:rsidP="00211D8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Uluslararası endeksli yayın ve atıf sayılarının artması.</w:t>
      </w:r>
    </w:p>
    <w:p w14:paraId="13C04B8C" w14:textId="77777777" w:rsidR="00563E43" w:rsidRPr="00746830" w:rsidRDefault="00563E43" w:rsidP="00211D8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Akademik personelin proje ve bildiri etkinliklerine aktif katılımı.</w:t>
      </w:r>
    </w:p>
    <w:p w14:paraId="531EEBB0" w14:textId="77777777" w:rsidR="00563E43" w:rsidRPr="00746830" w:rsidRDefault="00563E43" w:rsidP="00211D8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Patent başvurusu ile yenilikçi yaklaşımın kurumsallaşması.</w:t>
      </w:r>
    </w:p>
    <w:p w14:paraId="644490C2" w14:textId="77777777" w:rsidR="00563E43" w:rsidRPr="00746830" w:rsidRDefault="00563E43" w:rsidP="00211D8D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4.2. Zayıf Yönler ve Riskler</w:t>
      </w:r>
    </w:p>
    <w:p w14:paraId="357249CE" w14:textId="77777777" w:rsidR="00563E43" w:rsidRPr="00746830" w:rsidRDefault="00563E43" w:rsidP="00211D8D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Araştırma destek fonlarının sürekliliği ve bütçe sınırlamaları.</w:t>
      </w:r>
    </w:p>
    <w:p w14:paraId="7C8629D1" w14:textId="77777777" w:rsidR="00563E43" w:rsidRPr="00746830" w:rsidRDefault="00563E43" w:rsidP="00211D8D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Öğretim elemanı başına düşen öğrenci sayısının yüksekliği.</w:t>
      </w:r>
    </w:p>
    <w:p w14:paraId="41FF29CB" w14:textId="77777777" w:rsidR="00563E43" w:rsidRPr="00746830" w:rsidRDefault="00563E43" w:rsidP="00211D8D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Öğrencilerin araştırma projelerine sınırlı katılımı.</w:t>
      </w:r>
    </w:p>
    <w:p w14:paraId="74F315C1" w14:textId="77777777" w:rsidR="00563E43" w:rsidRPr="00746830" w:rsidRDefault="00563E43" w:rsidP="00211D8D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4.3. Fırsatlar</w:t>
      </w:r>
    </w:p>
    <w:p w14:paraId="2C96721E" w14:textId="77777777" w:rsidR="00563E43" w:rsidRPr="00746830" w:rsidRDefault="00563E43" w:rsidP="00211D8D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Tonya </w:t>
      </w:r>
      <w:proofErr w:type="spellStart"/>
      <w:r w:rsidRPr="007468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MYO’nun</w:t>
      </w:r>
      <w:proofErr w:type="spellEnd"/>
      <w:r w:rsidRPr="007468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Trabzon Üniversitesi içinde sağlık alanında öncelikli konumda olması.</w:t>
      </w:r>
    </w:p>
    <w:p w14:paraId="22A4BD0C" w14:textId="77777777" w:rsidR="00563E43" w:rsidRPr="00746830" w:rsidRDefault="00563E43" w:rsidP="00211D8D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Ulusal ve uluslararası proje fonları (TÜBİTAK, DOKA, AB vb.) ile yeni ortaklıkların geliştirilme potansiyeli.</w:t>
      </w:r>
    </w:p>
    <w:p w14:paraId="6C128C93" w14:textId="77777777" w:rsidR="00563E43" w:rsidRPr="00746830" w:rsidRDefault="00563E43" w:rsidP="00211D8D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5. PUKÖ DÖNGÜSÜ (2025 İlk 6 Ay)</w:t>
      </w:r>
    </w:p>
    <w:tbl>
      <w:tblPr>
        <w:tblW w:w="9083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"/>
        <w:gridCol w:w="6169"/>
        <w:gridCol w:w="1438"/>
      </w:tblGrid>
      <w:tr w:rsidR="00563E43" w:rsidRPr="00746830" w14:paraId="2A2B90F7" w14:textId="77777777" w:rsidTr="00211D8D">
        <w:trPr>
          <w:trHeight w:val="424"/>
          <w:tblCellSpacing w:w="15" w:type="dxa"/>
          <w:jc w:val="center"/>
        </w:trPr>
        <w:tc>
          <w:tcPr>
            <w:tcW w:w="1431" w:type="dxa"/>
            <w:vAlign w:val="center"/>
            <w:hideMark/>
          </w:tcPr>
          <w:p w14:paraId="1EA7E1E2" w14:textId="77777777" w:rsidR="00563E43" w:rsidRPr="00746830" w:rsidRDefault="00563E43" w:rsidP="00211D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tr-TR"/>
                <w14:ligatures w14:val="none"/>
              </w:rPr>
              <w:t>Aşama</w:t>
            </w:r>
          </w:p>
        </w:tc>
        <w:tc>
          <w:tcPr>
            <w:tcW w:w="6139" w:type="dxa"/>
            <w:vAlign w:val="center"/>
            <w:hideMark/>
          </w:tcPr>
          <w:p w14:paraId="299165F5" w14:textId="77777777" w:rsidR="00563E43" w:rsidRPr="00746830" w:rsidRDefault="00563E43" w:rsidP="00211D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tr-TR"/>
                <w14:ligatures w14:val="none"/>
              </w:rPr>
              <w:t>Faaliyet</w:t>
            </w:r>
          </w:p>
        </w:tc>
        <w:tc>
          <w:tcPr>
            <w:tcW w:w="1393" w:type="dxa"/>
            <w:vAlign w:val="center"/>
            <w:hideMark/>
          </w:tcPr>
          <w:p w14:paraId="4A012D16" w14:textId="77777777" w:rsidR="00563E43" w:rsidRPr="00746830" w:rsidRDefault="00563E43" w:rsidP="00211D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tr-TR"/>
                <w14:ligatures w14:val="none"/>
              </w:rPr>
              <w:t>Durum</w:t>
            </w:r>
          </w:p>
        </w:tc>
      </w:tr>
      <w:tr w:rsidR="00563E43" w:rsidRPr="00746830" w14:paraId="0F0A24E5" w14:textId="77777777" w:rsidTr="00211D8D">
        <w:trPr>
          <w:trHeight w:val="863"/>
          <w:tblCellSpacing w:w="15" w:type="dxa"/>
          <w:jc w:val="center"/>
        </w:trPr>
        <w:tc>
          <w:tcPr>
            <w:tcW w:w="1431" w:type="dxa"/>
            <w:vAlign w:val="center"/>
            <w:hideMark/>
          </w:tcPr>
          <w:p w14:paraId="646523C1" w14:textId="77777777" w:rsidR="00563E43" w:rsidRPr="00746830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Planla (P)</w:t>
            </w:r>
          </w:p>
        </w:tc>
        <w:tc>
          <w:tcPr>
            <w:tcW w:w="6139" w:type="dxa"/>
            <w:vAlign w:val="center"/>
            <w:hideMark/>
          </w:tcPr>
          <w:p w14:paraId="17197CA8" w14:textId="77777777" w:rsidR="00563E43" w:rsidRPr="00746830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2025 Stratejik Plan A2 kapsamında yayın ve proje hedefleri belirlendi.</w:t>
            </w:r>
          </w:p>
        </w:tc>
        <w:tc>
          <w:tcPr>
            <w:tcW w:w="1393" w:type="dxa"/>
            <w:vAlign w:val="center"/>
            <w:hideMark/>
          </w:tcPr>
          <w:p w14:paraId="47CFEED4" w14:textId="77777777" w:rsidR="00563E43" w:rsidRPr="00746830" w:rsidRDefault="00563E43" w:rsidP="00211D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Tamamlandı</w:t>
            </w:r>
          </w:p>
        </w:tc>
      </w:tr>
      <w:tr w:rsidR="00563E43" w:rsidRPr="00746830" w14:paraId="11477B76" w14:textId="77777777" w:rsidTr="00211D8D">
        <w:trPr>
          <w:trHeight w:val="852"/>
          <w:tblCellSpacing w:w="15" w:type="dxa"/>
          <w:jc w:val="center"/>
        </w:trPr>
        <w:tc>
          <w:tcPr>
            <w:tcW w:w="1431" w:type="dxa"/>
            <w:vAlign w:val="center"/>
            <w:hideMark/>
          </w:tcPr>
          <w:p w14:paraId="13360B8F" w14:textId="77777777" w:rsidR="00563E43" w:rsidRPr="00746830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lastRenderedPageBreak/>
              <w:t>Uygula (U)</w:t>
            </w:r>
          </w:p>
        </w:tc>
        <w:tc>
          <w:tcPr>
            <w:tcW w:w="6139" w:type="dxa"/>
            <w:vAlign w:val="center"/>
            <w:hideMark/>
          </w:tcPr>
          <w:p w14:paraId="1B66206D" w14:textId="77777777" w:rsidR="00563E43" w:rsidRPr="00746830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Akademik personelin yayın, proje ve patent çalışmaları desteklendi.</w:t>
            </w:r>
          </w:p>
        </w:tc>
        <w:tc>
          <w:tcPr>
            <w:tcW w:w="1393" w:type="dxa"/>
            <w:vAlign w:val="center"/>
            <w:hideMark/>
          </w:tcPr>
          <w:p w14:paraId="37F6C745" w14:textId="77777777" w:rsidR="00563E43" w:rsidRPr="00746830" w:rsidRDefault="00563E43" w:rsidP="00211D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Devam ediyor</w:t>
            </w:r>
          </w:p>
        </w:tc>
      </w:tr>
      <w:tr w:rsidR="00563E43" w:rsidRPr="00746830" w14:paraId="07C8A2C4" w14:textId="77777777" w:rsidTr="00211D8D">
        <w:trPr>
          <w:trHeight w:val="863"/>
          <w:tblCellSpacing w:w="15" w:type="dxa"/>
          <w:jc w:val="center"/>
        </w:trPr>
        <w:tc>
          <w:tcPr>
            <w:tcW w:w="1431" w:type="dxa"/>
            <w:vAlign w:val="center"/>
            <w:hideMark/>
          </w:tcPr>
          <w:p w14:paraId="7E5805BA" w14:textId="77777777" w:rsidR="00563E43" w:rsidRPr="00746830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Kontrol Et (K)</w:t>
            </w:r>
          </w:p>
        </w:tc>
        <w:tc>
          <w:tcPr>
            <w:tcW w:w="6139" w:type="dxa"/>
            <w:vAlign w:val="center"/>
            <w:hideMark/>
          </w:tcPr>
          <w:p w14:paraId="11E0A2B0" w14:textId="77777777" w:rsidR="00563E43" w:rsidRPr="00746830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Ar-</w:t>
            </w:r>
            <w:proofErr w:type="spellStart"/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Ge</w:t>
            </w:r>
            <w:proofErr w:type="spellEnd"/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Komisyonu tarafından ilk 6 aylık performans verileri analiz edildi.</w:t>
            </w:r>
          </w:p>
        </w:tc>
        <w:tc>
          <w:tcPr>
            <w:tcW w:w="1393" w:type="dxa"/>
            <w:vAlign w:val="center"/>
            <w:hideMark/>
          </w:tcPr>
          <w:p w14:paraId="71CE05FD" w14:textId="77777777" w:rsidR="00563E43" w:rsidRPr="00746830" w:rsidRDefault="00563E43" w:rsidP="00211D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Tamamlandı</w:t>
            </w:r>
          </w:p>
        </w:tc>
      </w:tr>
      <w:tr w:rsidR="00563E43" w:rsidRPr="00746830" w14:paraId="0504F1DC" w14:textId="77777777" w:rsidTr="00211D8D">
        <w:trPr>
          <w:trHeight w:val="863"/>
          <w:tblCellSpacing w:w="15" w:type="dxa"/>
          <w:jc w:val="center"/>
        </w:trPr>
        <w:tc>
          <w:tcPr>
            <w:tcW w:w="1431" w:type="dxa"/>
            <w:vAlign w:val="center"/>
            <w:hideMark/>
          </w:tcPr>
          <w:p w14:paraId="3718E363" w14:textId="77777777" w:rsidR="00563E43" w:rsidRPr="00746830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Önlem Al (Ö)</w:t>
            </w:r>
          </w:p>
        </w:tc>
        <w:tc>
          <w:tcPr>
            <w:tcW w:w="6139" w:type="dxa"/>
            <w:vAlign w:val="center"/>
            <w:hideMark/>
          </w:tcPr>
          <w:p w14:paraId="50D830EB" w14:textId="77777777" w:rsidR="00563E43" w:rsidRPr="00746830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2. yarı yıl için proje destek mekanizmasının güçlendirilmesi ve öğrenci katılımının artırılması planlandı.</w:t>
            </w:r>
          </w:p>
        </w:tc>
        <w:tc>
          <w:tcPr>
            <w:tcW w:w="1393" w:type="dxa"/>
            <w:vAlign w:val="center"/>
            <w:hideMark/>
          </w:tcPr>
          <w:p w14:paraId="10D98D0D" w14:textId="77777777" w:rsidR="00563E43" w:rsidRPr="00746830" w:rsidRDefault="00563E43" w:rsidP="00211D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Planlandı</w:t>
            </w:r>
          </w:p>
        </w:tc>
      </w:tr>
    </w:tbl>
    <w:p w14:paraId="27FA71B2" w14:textId="77777777" w:rsidR="00563E43" w:rsidRPr="00746830" w:rsidRDefault="00563E43" w:rsidP="00211D8D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6. İYİLEŞTİRME VE GELİŞİM ÖNERİLERİ</w:t>
      </w:r>
    </w:p>
    <w:p w14:paraId="4DE87216" w14:textId="77777777" w:rsidR="00563E43" w:rsidRPr="00746830" w:rsidRDefault="00563E43" w:rsidP="00211D8D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Yayın ve Proje Teşviki:</w:t>
      </w:r>
      <w:r w:rsidRPr="007468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Stratejik plandaki H2.1 ve H2.2 hedefleri doğrultusunda, ulusal ve uluslararası yayınları teşvik edecek bir ödül sisteminin uygulanması.</w:t>
      </w:r>
    </w:p>
    <w:p w14:paraId="696D8736" w14:textId="77777777" w:rsidR="00563E43" w:rsidRPr="00746830" w:rsidRDefault="00563E43" w:rsidP="00211D8D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Öğrenci Araştırma Katılımı:</w:t>
      </w:r>
      <w:r w:rsidRPr="007468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TÜBİTAK 2209-A ve benzeri programlara başvuru konusunda farkındalık toplantıları düzenlenmeli.</w:t>
      </w:r>
    </w:p>
    <w:p w14:paraId="29E91EED" w14:textId="77777777" w:rsidR="00563E43" w:rsidRPr="00746830" w:rsidRDefault="00563E43" w:rsidP="00211D8D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74683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Disiplinlerarası</w:t>
      </w:r>
      <w:proofErr w:type="spellEnd"/>
      <w:r w:rsidRPr="0074683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Çalışma Ortamları:</w:t>
      </w:r>
      <w:r w:rsidRPr="007468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Farklı programlar arasında proje temelli iş birliklerinin artırılması.</w:t>
      </w:r>
    </w:p>
    <w:p w14:paraId="6F542AAF" w14:textId="77777777" w:rsidR="00563E43" w:rsidRPr="00746830" w:rsidRDefault="00563E43" w:rsidP="00211D8D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Kaynak ve Bütçe Planlaması:</w:t>
      </w:r>
      <w:r w:rsidRPr="007468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Ar-</w:t>
      </w:r>
      <w:proofErr w:type="spellStart"/>
      <w:r w:rsidRPr="007468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</w:t>
      </w:r>
      <w:proofErr w:type="spellEnd"/>
      <w:r w:rsidRPr="007468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bütçesinin sürekliliğini sağlamak için proje tabanlı kaynak yaratma stratejileri geliştirilmelidir.</w:t>
      </w:r>
    </w:p>
    <w:p w14:paraId="2A84AF3C" w14:textId="77777777" w:rsidR="00563E43" w:rsidRPr="00746830" w:rsidRDefault="00563E43" w:rsidP="00211D8D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7. SONUÇ</w:t>
      </w:r>
    </w:p>
    <w:p w14:paraId="3F435AD4" w14:textId="77777777" w:rsidR="00563E43" w:rsidRDefault="00563E43" w:rsidP="00211D8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2025 yılı ilk altı ayı itibariyle Tonya Meslek Yüksekokulu, stratejik planın A2 amacını büyük ölçüde karşılamış, bilimsel üretim ve Ar-</w:t>
      </w:r>
      <w:proofErr w:type="spellStart"/>
      <w:r w:rsidRPr="007468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Ge</w:t>
      </w:r>
      <w:proofErr w:type="spellEnd"/>
      <w:r w:rsidRPr="007468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performansını sürekli artan bir ivmeyle sürdürmüştür. İkinci yarıda, kurumsal süreklilik ve öğrenci katılımını önceliklendiren stratejilerin uygulanması, akademik performansın daha da güçlenmesini sağlayacaktır.</w:t>
      </w:r>
    </w:p>
    <w:p w14:paraId="3CBE10AE" w14:textId="6B22B418" w:rsidR="00EF19B0" w:rsidRPr="00EF19B0" w:rsidRDefault="00EF19B0" w:rsidP="00211D8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tr-TR"/>
          <w14:ligatures w14:val="none"/>
        </w:rPr>
      </w:pPr>
      <w:r w:rsidRPr="00EF19B0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tr-TR"/>
          <w14:ligatures w14:val="none"/>
        </w:rPr>
        <w:t>Trabzon Üniversitesi / Tonya MYO</w:t>
      </w:r>
    </w:p>
    <w:p w14:paraId="6ADD35AD" w14:textId="16E0C088" w:rsidR="00EF19B0" w:rsidRPr="00EF19B0" w:rsidRDefault="00EF19B0" w:rsidP="00211D8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tr-TR"/>
          <w14:ligatures w14:val="none"/>
        </w:rPr>
      </w:pPr>
      <w:r w:rsidRPr="00EF19B0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tr-TR"/>
          <w14:ligatures w14:val="none"/>
        </w:rPr>
        <w:t>Ekim/2025</w:t>
      </w:r>
    </w:p>
    <w:sectPr w:rsidR="00EF19B0" w:rsidRPr="00EF1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25A13"/>
    <w:multiLevelType w:val="multilevel"/>
    <w:tmpl w:val="9AAC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503F00"/>
    <w:multiLevelType w:val="multilevel"/>
    <w:tmpl w:val="55E6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125B16"/>
    <w:multiLevelType w:val="multilevel"/>
    <w:tmpl w:val="2E8E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577EDA"/>
    <w:multiLevelType w:val="multilevel"/>
    <w:tmpl w:val="AF9CA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7140391">
    <w:abstractNumId w:val="0"/>
  </w:num>
  <w:num w:numId="2" w16cid:durableId="2098859798">
    <w:abstractNumId w:val="1"/>
  </w:num>
  <w:num w:numId="3" w16cid:durableId="1928152349">
    <w:abstractNumId w:val="2"/>
  </w:num>
  <w:num w:numId="4" w16cid:durableId="980235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E43"/>
    <w:rsid w:val="000167AB"/>
    <w:rsid w:val="00045D6B"/>
    <w:rsid w:val="000A450F"/>
    <w:rsid w:val="001B3C5E"/>
    <w:rsid w:val="00211D8D"/>
    <w:rsid w:val="002329C3"/>
    <w:rsid w:val="002716A2"/>
    <w:rsid w:val="00436746"/>
    <w:rsid w:val="0048763E"/>
    <w:rsid w:val="00487C37"/>
    <w:rsid w:val="004F47DE"/>
    <w:rsid w:val="0054085A"/>
    <w:rsid w:val="00563E43"/>
    <w:rsid w:val="005A62B8"/>
    <w:rsid w:val="00611DA6"/>
    <w:rsid w:val="00646606"/>
    <w:rsid w:val="006B2FC4"/>
    <w:rsid w:val="006C46F5"/>
    <w:rsid w:val="006E39DE"/>
    <w:rsid w:val="00746830"/>
    <w:rsid w:val="007F225F"/>
    <w:rsid w:val="008121B6"/>
    <w:rsid w:val="00812433"/>
    <w:rsid w:val="00831BA9"/>
    <w:rsid w:val="008846EE"/>
    <w:rsid w:val="008F1710"/>
    <w:rsid w:val="009843D4"/>
    <w:rsid w:val="009B6562"/>
    <w:rsid w:val="00A03D6B"/>
    <w:rsid w:val="00A61C9B"/>
    <w:rsid w:val="00A82B40"/>
    <w:rsid w:val="00AE23F5"/>
    <w:rsid w:val="00C10BC3"/>
    <w:rsid w:val="00C55F38"/>
    <w:rsid w:val="00CD3A97"/>
    <w:rsid w:val="00CE2164"/>
    <w:rsid w:val="00D02CCE"/>
    <w:rsid w:val="00EF19B0"/>
    <w:rsid w:val="00EF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2B870"/>
  <w15:chartTrackingRefBased/>
  <w15:docId w15:val="{8EEBC62C-4260-4501-8D9F-F9F5E687E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63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3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63E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63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63E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63E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63E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63E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63E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63E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63E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63E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63E4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63E4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63E4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63E4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63E4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63E4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63E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63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63E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63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63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63E4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63E4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63E4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63E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63E4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63E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7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4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1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8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6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1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89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9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12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477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822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4867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8019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1963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70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483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520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9F8BD-90E3-4358-BD01-44259AFBF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DÜNDAR</dc:creator>
  <cp:keywords/>
  <dc:description/>
  <cp:lastModifiedBy>Galip Usta</cp:lastModifiedBy>
  <cp:revision>2</cp:revision>
  <dcterms:created xsi:type="dcterms:W3CDTF">2026-01-18T13:29:00Z</dcterms:created>
  <dcterms:modified xsi:type="dcterms:W3CDTF">2026-01-18T13:29:00Z</dcterms:modified>
</cp:coreProperties>
</file>