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0E9B" w14:textId="77777777" w:rsidR="00275133" w:rsidRDefault="00275133" w:rsidP="00275133">
      <w:pPr>
        <w:pStyle w:val="KonuBal"/>
        <w:spacing w:line="360" w:lineRule="auto"/>
        <w:jc w:val="center"/>
        <w:rPr>
          <w:rFonts w:ascii="Times New Roman" w:hAnsi="Times New Roman" w:cs="Times New Roman"/>
          <w:b/>
          <w:bCs/>
          <w:color w:val="auto"/>
          <w:sz w:val="36"/>
          <w:szCs w:val="36"/>
        </w:rPr>
      </w:pPr>
    </w:p>
    <w:p w14:paraId="601DDC7E" w14:textId="52C69E25" w:rsidR="00275133" w:rsidRDefault="00000000" w:rsidP="00275133">
      <w:pPr>
        <w:pStyle w:val="KonuBal"/>
        <w:spacing w:line="360" w:lineRule="auto"/>
        <w:jc w:val="center"/>
        <w:rPr>
          <w:rFonts w:ascii="Times New Roman" w:hAnsi="Times New Roman" w:cs="Times New Roman"/>
          <w:b/>
          <w:bCs/>
          <w:color w:val="auto"/>
          <w:sz w:val="36"/>
          <w:szCs w:val="36"/>
        </w:rPr>
      </w:pPr>
      <w:r w:rsidRPr="00275133">
        <w:rPr>
          <w:rFonts w:ascii="Times New Roman" w:hAnsi="Times New Roman" w:cs="Times New Roman"/>
          <w:b/>
          <w:bCs/>
          <w:color w:val="auto"/>
          <w:sz w:val="36"/>
          <w:szCs w:val="36"/>
        </w:rPr>
        <w:t>Tonya Meslek Yüksekokulu</w:t>
      </w:r>
      <w:r w:rsidRPr="00275133">
        <w:rPr>
          <w:rFonts w:ascii="Times New Roman" w:hAnsi="Times New Roman" w:cs="Times New Roman"/>
          <w:b/>
          <w:bCs/>
          <w:color w:val="auto"/>
          <w:sz w:val="36"/>
          <w:szCs w:val="36"/>
        </w:rPr>
        <w:br/>
        <w:t>Topluma Hizmet Komisyonu</w:t>
      </w:r>
      <w:r w:rsidRPr="00275133">
        <w:rPr>
          <w:rFonts w:ascii="Times New Roman" w:hAnsi="Times New Roman" w:cs="Times New Roman"/>
          <w:b/>
          <w:bCs/>
          <w:color w:val="auto"/>
          <w:sz w:val="36"/>
          <w:szCs w:val="36"/>
        </w:rPr>
        <w:br/>
        <w:t xml:space="preserve">2024–2025 Bahar Dönemi </w:t>
      </w:r>
      <w:r w:rsidR="00275133">
        <w:rPr>
          <w:rFonts w:ascii="Times New Roman" w:hAnsi="Times New Roman" w:cs="Times New Roman"/>
          <w:b/>
          <w:bCs/>
          <w:color w:val="auto"/>
          <w:sz w:val="36"/>
          <w:szCs w:val="36"/>
        </w:rPr>
        <w:t xml:space="preserve">Yapılan </w:t>
      </w:r>
      <w:r w:rsidRPr="00275133">
        <w:rPr>
          <w:rFonts w:ascii="Times New Roman" w:hAnsi="Times New Roman" w:cs="Times New Roman"/>
          <w:b/>
          <w:bCs/>
          <w:color w:val="auto"/>
          <w:sz w:val="36"/>
          <w:szCs w:val="36"/>
        </w:rPr>
        <w:t>Etkinlik</w:t>
      </w:r>
      <w:r w:rsidR="00275133">
        <w:rPr>
          <w:rFonts w:ascii="Times New Roman" w:hAnsi="Times New Roman" w:cs="Times New Roman"/>
          <w:b/>
          <w:bCs/>
          <w:color w:val="auto"/>
          <w:sz w:val="36"/>
          <w:szCs w:val="36"/>
        </w:rPr>
        <w:t>ler</w:t>
      </w:r>
    </w:p>
    <w:p w14:paraId="1702E1CD" w14:textId="233FC2B8" w:rsidR="00275133" w:rsidRPr="00275133" w:rsidRDefault="00000000" w:rsidP="00275133">
      <w:pPr>
        <w:pStyle w:val="KonuBal"/>
        <w:spacing w:line="360" w:lineRule="auto"/>
        <w:jc w:val="center"/>
        <w:rPr>
          <w:rFonts w:ascii="Times New Roman" w:hAnsi="Times New Roman" w:cs="Times New Roman"/>
          <w:b/>
          <w:bCs/>
          <w:color w:val="auto"/>
          <w:sz w:val="36"/>
          <w:szCs w:val="36"/>
        </w:rPr>
      </w:pPr>
      <w:r w:rsidRPr="00275133">
        <w:rPr>
          <w:rFonts w:ascii="Times New Roman" w:hAnsi="Times New Roman" w:cs="Times New Roman"/>
          <w:b/>
          <w:bCs/>
          <w:color w:val="auto"/>
          <w:sz w:val="36"/>
          <w:szCs w:val="36"/>
        </w:rPr>
        <w:t xml:space="preserve"> Sonuç Raporu</w:t>
      </w:r>
    </w:p>
    <w:p w14:paraId="0DBBF346" w14:textId="19B30035" w:rsidR="00275133" w:rsidRDefault="00275133" w:rsidP="00275133">
      <w:pPr>
        <w:spacing w:line="360" w:lineRule="auto"/>
        <w:ind w:firstLine="720"/>
        <w:jc w:val="both"/>
        <w:rPr>
          <w:rFonts w:ascii="Times New Roman" w:hAnsi="Times New Roman" w:cs="Times New Roman"/>
          <w:sz w:val="24"/>
          <w:szCs w:val="24"/>
        </w:rPr>
      </w:pPr>
      <w:r w:rsidRPr="00275133">
        <w:rPr>
          <w:rFonts w:ascii="Times New Roman" w:hAnsi="Times New Roman" w:cs="Times New Roman"/>
          <w:sz w:val="24"/>
          <w:szCs w:val="24"/>
        </w:rPr>
        <w:t>Tonya Meslek Yüksekokulu Topluma Hizmet Komisyonu, 2024–2025 Eğitim-Öğretim Yılı Bahar Dönemi boyunca planlı ve sistematik bir yaklaşımla çeşitli topluma hizmet faaliyetlerini başarıyla hayata geçirmiştir. Komisyonun temel amacı, öğrencilerin yalnızca akademik bilgiyle değil, aynı zamanda sosyal sorumluluk bilinci ve gönüllülük anlayışıyla da donatılmasını sağlamaktır. Bu doğrultuda düzenlenen etkinlikler, öğrencilerin toplumla bütünleşmesini kolaylaştırmakta, bireysel ve mesleki gelişimlerine çok yönlü katkı sunmaktadır. Gerçekleştirilen faaliyetler, öğrencilere hem teorik bilgilerini uygulama fırsatı vermiş hem de kamu yararına çalışan kurumlarla iş birliği deneyimi kazandırmıştır.</w:t>
      </w:r>
      <w:r>
        <w:rPr>
          <w:rFonts w:ascii="Times New Roman" w:hAnsi="Times New Roman" w:cs="Times New Roman"/>
          <w:sz w:val="24"/>
          <w:szCs w:val="24"/>
        </w:rPr>
        <w:t xml:space="preserve"> </w:t>
      </w:r>
      <w:r w:rsidRPr="00275133">
        <w:rPr>
          <w:rFonts w:ascii="Times New Roman" w:hAnsi="Times New Roman" w:cs="Times New Roman"/>
          <w:sz w:val="24"/>
          <w:szCs w:val="24"/>
        </w:rPr>
        <w:t>Yürütülen bu etkinliklerin temelinde, yükseköğretim kurumlarının toplumla olan etkileşimini güçlendirme ve toplumsal faydayı önceleyen bir eğitim yaklaşımı yer almaktadır. Gönüllülük çalışmaları, halk sağlığı farkındalığı, afet bilinci ve mesleki uygulamalara odaklanan etkinlikler, öğrencilerin değer temelli hareket etme yetkinliklerini desteklemiştir. Aynı zamanda disiplinler arası iş birliğine açık bir zeminde yürütülen bu çalışmalar, üniversite-toplum ilişkisini güçlendiren örnek uygulamalar olarak değerlendirilmiştir. Komisyonun öncülüğünde gerçekleştirilen tüm bu faaliyetler, öğrencilerin sosyal sorumluluk ekseninde gelişen bireyler olarak yetişmelerine önemli katkılar sağlamış, yüksekokulun topluma hizmet misyonunu somutlaştırmıştır.</w:t>
      </w:r>
    </w:p>
    <w:p w14:paraId="3B58D518" w14:textId="77777777" w:rsidR="00275133" w:rsidRDefault="00275133" w:rsidP="00275133">
      <w:pPr>
        <w:spacing w:line="360" w:lineRule="auto"/>
        <w:jc w:val="both"/>
        <w:rPr>
          <w:rFonts w:ascii="Times New Roman" w:hAnsi="Times New Roman" w:cs="Times New Roman"/>
          <w:sz w:val="24"/>
          <w:szCs w:val="24"/>
        </w:rPr>
      </w:pPr>
    </w:p>
    <w:p w14:paraId="76C08C62" w14:textId="77777777" w:rsidR="00275133" w:rsidRDefault="00275133" w:rsidP="00275133">
      <w:pPr>
        <w:spacing w:line="360" w:lineRule="auto"/>
        <w:jc w:val="both"/>
        <w:rPr>
          <w:rFonts w:ascii="Times New Roman" w:hAnsi="Times New Roman" w:cs="Times New Roman"/>
          <w:sz w:val="24"/>
          <w:szCs w:val="24"/>
        </w:rPr>
      </w:pPr>
    </w:p>
    <w:p w14:paraId="0DA9E60F" w14:textId="77777777" w:rsidR="00275133" w:rsidRPr="00275133" w:rsidRDefault="00275133" w:rsidP="00275133">
      <w:pPr>
        <w:spacing w:line="360" w:lineRule="auto"/>
        <w:jc w:val="both"/>
        <w:rPr>
          <w:rFonts w:ascii="Times New Roman" w:hAnsi="Times New Roman" w:cs="Times New Roman"/>
          <w:sz w:val="24"/>
          <w:szCs w:val="24"/>
        </w:rPr>
      </w:pPr>
    </w:p>
    <w:p w14:paraId="77556801" w14:textId="60B7ABE3" w:rsidR="00275133"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lastRenderedPageBreak/>
        <w:t>1. Gönüllülük Çalışmaları Dersi Kapsamında Sanatsal Etkinlik</w:t>
      </w:r>
    </w:p>
    <w:p w14:paraId="42335882" w14:textId="014A17AF"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Tarih: 06.05.2025</w:t>
      </w:r>
    </w:p>
    <w:p w14:paraId="46D75190" w14:textId="77777777"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Dr. Öğr. Üyesi Esra Bekircan</w:t>
      </w:r>
    </w:p>
    <w:p w14:paraId="68ACED90" w14:textId="284A3FD3" w:rsidR="00275133" w:rsidRPr="00275133" w:rsidRDefault="00275133" w:rsidP="00275133">
      <w:pPr>
        <w:jc w:val="both"/>
        <w:rPr>
          <w:rFonts w:ascii="Times New Roman" w:hAnsi="Times New Roman" w:cs="Times New Roman"/>
          <w:sz w:val="24"/>
          <w:szCs w:val="24"/>
        </w:rPr>
      </w:pPr>
      <w:r w:rsidRPr="00275133">
        <w:rPr>
          <w:rFonts w:ascii="Times New Roman" w:hAnsi="Times New Roman" w:cs="Times New Roman"/>
          <w:sz w:val="24"/>
          <w:szCs w:val="24"/>
        </w:rPr>
        <w:t>Meslek yüksekokulu öğrencileri, 2024–2025 Bahar Dönemi’nde yürütülen Gönüllülük Çalışmaları dersi kapsamında, yüksekokul bahçesinde düzenlenen sanatsal boyama etkinliğine aktif katılım sağlamıştır. Söz konusu etkinlik, öğrencilerin gönüllü olarak toplumsal fayda üretme süreçlerine dahil olmalarını teşvik etmenin yanı sıra, bireysel yaratıcılıklarını sosyal bir bağlamda ifade edebilecekleri bir platform sunmuştur. Bu tür uygulamalı faaliyetler, öğrencilerin yalnızca bilişsel gelişimlerine değil, aynı zamanda duyuşsal ve sosyal alanlardaki yeterliliklerine de katkı sağlamaktadır.</w:t>
      </w:r>
      <w:r>
        <w:rPr>
          <w:rFonts w:ascii="Times New Roman" w:hAnsi="Times New Roman" w:cs="Times New Roman"/>
          <w:sz w:val="24"/>
          <w:szCs w:val="24"/>
        </w:rPr>
        <w:t xml:space="preserve"> </w:t>
      </w:r>
      <w:r w:rsidRPr="00275133">
        <w:rPr>
          <w:rFonts w:ascii="Times New Roman" w:hAnsi="Times New Roman" w:cs="Times New Roman"/>
          <w:sz w:val="24"/>
          <w:szCs w:val="24"/>
        </w:rPr>
        <w:t>Etkinliğin temel amacı; öğrencilerde gönüllülük kültürünün yerleşmesini sağlamak, sosyal sorumluluk bilincini pekiştirmek ve topluma karşı duyarlılıklarını artırmaktır. Ayrıca etkinlik, bireylerin sosyal çevreleriyle olan ilişkilerini güçlendirmelerine, empati becerilerini geliştirmelerine ve kamuya açık alanlara yönelik estetik duyarlılık kazanmalarına da katkı sağlamıştır. Toplumsal bütünleşme süreçlerinin eğitim yoluyla desteklenmesi açısından değerlendirildiğinde, bu tür sanatsal faaliyetlerin sürdürülebilir biçimde planlanması, yükseköğretimde topluma hizmet uygulamalarının niteliğini artıracak önemli bir araç olarak öne çıkmaktadır.</w:t>
      </w:r>
    </w:p>
    <w:p w14:paraId="15F56DAA" w14:textId="77777777" w:rsidR="00CD2625"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t>2. UMKE Temel Eğitimine Katkı</w:t>
      </w:r>
    </w:p>
    <w:p w14:paraId="76E9ED2E" w14:textId="77777777" w:rsid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Tarih: 08.05.2025</w:t>
      </w:r>
    </w:p>
    <w:p w14:paraId="666E8AB7" w14:textId="754BC5A3"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Dr. Öğr. Üyesi Esra Bekircan</w:t>
      </w:r>
    </w:p>
    <w:p w14:paraId="60572FC8" w14:textId="62AB4C47" w:rsidR="00275133" w:rsidRPr="00275133" w:rsidRDefault="00275133" w:rsidP="00275133">
      <w:pPr>
        <w:jc w:val="both"/>
        <w:rPr>
          <w:rFonts w:ascii="Times New Roman" w:hAnsi="Times New Roman" w:cs="Times New Roman"/>
          <w:sz w:val="24"/>
          <w:szCs w:val="24"/>
          <w:lang w:val="tr-TR"/>
        </w:rPr>
      </w:pPr>
      <w:r w:rsidRPr="00275133">
        <w:rPr>
          <w:rFonts w:ascii="Times New Roman" w:hAnsi="Times New Roman" w:cs="Times New Roman"/>
          <w:sz w:val="24"/>
          <w:szCs w:val="24"/>
          <w:lang w:val="tr-TR"/>
        </w:rPr>
        <w:t>Trabzon İl Sağlık Müdürlüğü koordinasyonunda 6–7 Mayıs 2025 tarihlerinde gerçekleştirilen Ulusal Medikal Kurtarma Ekibi (UMKE) Temel Eğitim Programı’na, Meslek Yüksekokulumuz öğretim üyelerinden Dr. Öğr. Üyesi Esra Bekircan eğitimci olarak katılım sağlamıştır. Söz konusu program, afet ve acil durumlarda görev alacak sağlık personelinin bilgi, beceri ve müdahale kapasitesini artırmayı hedefleyen, ulusal düzeyde öneme sahip uygulamalı bir eğitim sürecidir.</w:t>
      </w:r>
      <w:r>
        <w:rPr>
          <w:rFonts w:ascii="Times New Roman" w:hAnsi="Times New Roman" w:cs="Times New Roman"/>
          <w:sz w:val="24"/>
          <w:szCs w:val="24"/>
          <w:lang w:val="tr-TR"/>
        </w:rPr>
        <w:t xml:space="preserve"> </w:t>
      </w:r>
      <w:r w:rsidRPr="00275133">
        <w:rPr>
          <w:rFonts w:ascii="Times New Roman" w:hAnsi="Times New Roman" w:cs="Times New Roman"/>
          <w:sz w:val="24"/>
          <w:szCs w:val="24"/>
          <w:lang w:val="tr-TR"/>
        </w:rPr>
        <w:t>Dr.</w:t>
      </w:r>
      <w:r w:rsidRPr="00275133">
        <w:rPr>
          <w:rFonts w:ascii="Times New Roman" w:hAnsi="Times New Roman" w:cs="Times New Roman"/>
          <w:sz w:val="24"/>
          <w:szCs w:val="24"/>
          <w:lang w:val="tr-TR"/>
        </w:rPr>
        <w:t xml:space="preserve"> Öğr. Üyesi</w:t>
      </w:r>
      <w:r w:rsidRPr="00275133">
        <w:rPr>
          <w:rFonts w:ascii="Times New Roman" w:hAnsi="Times New Roman" w:cs="Times New Roman"/>
          <w:sz w:val="24"/>
          <w:szCs w:val="24"/>
          <w:lang w:val="tr-TR"/>
        </w:rPr>
        <w:t xml:space="preserve"> Esra Bekircan tarafından sunulan eğitim oturumlarında, afetlerde psikososyal destek hizmetlerinin önemi, müdahale süreçlerindeki yeri ve ruh sağlığı profesyonellerinin çok disiplinli ekipler içindeki rolü kapsamlı bir biçimde ele alınmıştır. Eğitimin içeriği, travma sonrası stres tepkileri, birey ve toplum düzeyinde dayanıklılık geliştirme, saha çalışanlarına yönelik psikolojik ilk yardım ve kriz dönemlerinde etik sorumluluklar gibi temel konular etrafında yapılandırılmıştır. Bu katkı, UMKE personelinin afet sonrası dönemlerde ruhsal iyilik halini gözeten bütüncül yaklaşımlarla hizmet sunmalarına olanak sağlamayı amaçlamaktadır. Bu kapsamda, yükseköğretim kurumlarının afet yönetimi süreçlerine uzmanlık alanları doğrultusunda aktif katkı sunmaları, kamu yararına yürütülen eğitim faaliyetlerinin niteliğini yükselten önemli bir unsur olarak değerlendirilmektedir.</w:t>
      </w:r>
    </w:p>
    <w:p w14:paraId="7429682C" w14:textId="77777777" w:rsidR="00CD2625"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lastRenderedPageBreak/>
        <w:t>3. Meme Kanserine Yönelik Farkındalık Eğitimi</w:t>
      </w:r>
    </w:p>
    <w:p w14:paraId="738E462F" w14:textId="3247DB6A"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Tarih: 22.05.2025</w:t>
      </w:r>
    </w:p>
    <w:p w14:paraId="34276FFD" w14:textId="77777777"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Dr. Öğr. Üyesi Canan Sarı</w:t>
      </w:r>
    </w:p>
    <w:p w14:paraId="4490CA3A" w14:textId="0024DF45" w:rsidR="00275133" w:rsidRPr="00275133" w:rsidRDefault="00275133" w:rsidP="00275133">
      <w:pPr>
        <w:jc w:val="both"/>
        <w:rPr>
          <w:rFonts w:ascii="Times New Roman" w:hAnsi="Times New Roman" w:cs="Times New Roman"/>
          <w:sz w:val="24"/>
          <w:szCs w:val="24"/>
        </w:rPr>
      </w:pPr>
      <w:r w:rsidRPr="00275133">
        <w:rPr>
          <w:rFonts w:ascii="Times New Roman" w:hAnsi="Times New Roman" w:cs="Times New Roman"/>
          <w:sz w:val="24"/>
          <w:szCs w:val="24"/>
        </w:rPr>
        <w:t>Tonya Meslek Yüksekokulu Sağlık Bakım Hizmetleri Bölümü öğretim elemanlarından Dr. Öğr. Üyesi Canan Sarı ve Yaşlı Bakımı Programı öğrencileri tarafından, Tonya Halk Eğitim Merkezi iş birliğiyle düzenlenen farkındalık etkinliği kapsamında, meme kanserinin erken teşhisi, risk faktörleri, korunma yolları ve tarama yöntemleri hakkında kapsamlı bilgilendirme yapılmıştır. Etkinlikte, özellikle kadın kursiyerler ve merkez eğitmenleri hedeflenmiş; toplumun geniş bir kesimini etkileyen bu önemli sağlık sorununa karşı bilinç düzeyinin artırılması amaçlanmıştır.</w:t>
      </w:r>
      <w:r>
        <w:rPr>
          <w:rFonts w:ascii="Times New Roman" w:hAnsi="Times New Roman" w:cs="Times New Roman"/>
          <w:sz w:val="24"/>
          <w:szCs w:val="24"/>
        </w:rPr>
        <w:t xml:space="preserve"> </w:t>
      </w:r>
      <w:r w:rsidRPr="00275133">
        <w:rPr>
          <w:rFonts w:ascii="Times New Roman" w:hAnsi="Times New Roman" w:cs="Times New Roman"/>
          <w:sz w:val="24"/>
          <w:szCs w:val="24"/>
        </w:rPr>
        <w:t>Söz konusu faaliyet, yalnızca bilgi aktarımına dayalı bir eğitim sunmakla kalmamış, aynı zamanda halk sağlığına yönelik önleyici yaklaşımın yaygınlaştırılması açısından da anlamlı bir katkı sunmuştur. Katılımcılara meme kanserinde erken tanının yaşam kurtarıcı etkisi vurgulanarak, düzenli tarama alışkanlıklarının önemi hakkında farkındalık kazandırılmıştır. Etkinlik sürecinde, öğrenciler aktif görev alarak hem teorik bilgilerini pratik ortamda uygulama şansı elde etmiş, hem de topluma hizmet temelinde mesleki rollerini deneyimleme fırsatı bulmuşlardır. Bu yönüyle etkinlik, hem sağlık okuryazarlığının artırılmasına hem de yükseköğretim kurumlarının sosyal sorumluluk misyonunun güçlendirilmesine hizmet eden özgün bir uygulama örneği olarak değerlendirilmiştir.</w:t>
      </w:r>
    </w:p>
    <w:p w14:paraId="1E2BEEE1" w14:textId="2984FFA6" w:rsidR="00275133"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t>4. Yaşamı Destekleyen Eller: Sağlık Bakım Günü</w:t>
      </w:r>
    </w:p>
    <w:p w14:paraId="5086A2BC" w14:textId="222C725C"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Tarih: 24.05.2025</w:t>
      </w:r>
    </w:p>
    <w:p w14:paraId="44F6852F" w14:textId="77777777" w:rsidR="00D650F2" w:rsidRDefault="00000000" w:rsidP="00D650F2">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Sağlık Bakım Hizmetleri Bölümü Akademik Kadrosu</w:t>
      </w:r>
    </w:p>
    <w:p w14:paraId="5610B18A" w14:textId="28F09386" w:rsidR="00D650F2" w:rsidRDefault="00D650F2" w:rsidP="00D650F2">
      <w:pPr>
        <w:jc w:val="both"/>
        <w:rPr>
          <w:rFonts w:ascii="Times New Roman" w:hAnsi="Times New Roman" w:cs="Times New Roman"/>
          <w:sz w:val="24"/>
          <w:szCs w:val="24"/>
        </w:rPr>
      </w:pPr>
      <w:r w:rsidRPr="00D650F2">
        <w:rPr>
          <w:rFonts w:ascii="Times New Roman" w:hAnsi="Times New Roman" w:cs="Times New Roman"/>
          <w:sz w:val="24"/>
          <w:szCs w:val="24"/>
        </w:rPr>
        <w:t>Tonya Meslek Yüksekokulu Sağlık Bakım Hizmetleri Bölümü tarafından organize edilen ve “Yaşamı Destekleyen Eller: Sağlık Bakım Günü” başlığıyla gerçekleştirilen bu etkinlik, öğrencilerin hem teorik bilgi düzeylerini geliştirmeleri hem de mesleki yeterliliklerini uygulamalı öğrenme ortamında pekiştirmeleri amacıyla planlanmıştır. Etkinliğin ilk bölümünde, Yaşlı Bakımı ve Evde Hasta Bakımı Programı öğrencileri tarafından hazırlanan poster sunumları sergilenmiş; sağlık temalı görsel içeriklerle zenginleştirilen bu çalışmalar, öğrencilerin araştırma, analiz ve sunum becerilerini geliştirmeye yönelik bir öğrenme çıktısı oluşturmuştur.İkinci bölümde ise, bölüm öğretim elemanlarının yürütücülüğünde vaka temelli tartışmalar gerçekleştirilmiştir.</w:t>
      </w:r>
      <w:r>
        <w:rPr>
          <w:rFonts w:ascii="Times New Roman" w:hAnsi="Times New Roman" w:cs="Times New Roman"/>
          <w:sz w:val="24"/>
          <w:szCs w:val="24"/>
        </w:rPr>
        <w:t xml:space="preserve"> </w:t>
      </w:r>
      <w:r w:rsidRPr="00D650F2">
        <w:rPr>
          <w:rFonts w:ascii="Times New Roman" w:hAnsi="Times New Roman" w:cs="Times New Roman"/>
          <w:sz w:val="24"/>
          <w:szCs w:val="24"/>
        </w:rPr>
        <w:t>Vaka tartışmaları, öğrencilerin eleştirel düşünme, problem çözme ve klinik karar verme becerilerini geliştirmeyi hedeflemiş; aynı zamanda ekip içi iletişim ve hasta merkezli bakım anlayışına dayalı uygulamaların önemini vurgulamıştır. Bu yönüyle etkinlik, öğrencilerin hem kuramsal bilgilerini pratiğe dönüştürmelerine hem de mesleki rol ve sorumluluklarını fark etmelerine katkı sağlayan nitelikli bir öğrenme deneyimi sunmuştur.</w:t>
      </w:r>
    </w:p>
    <w:p w14:paraId="15191434" w14:textId="77777777" w:rsidR="00D650F2" w:rsidRDefault="00000000" w:rsidP="00D650F2">
      <w:pPr>
        <w:spacing w:line="240" w:lineRule="auto"/>
        <w:jc w:val="both"/>
        <w:rPr>
          <w:rFonts w:ascii="Times New Roman" w:hAnsi="Times New Roman" w:cs="Times New Roman"/>
          <w:b/>
          <w:bCs/>
          <w:sz w:val="24"/>
          <w:szCs w:val="24"/>
        </w:rPr>
      </w:pPr>
      <w:r w:rsidRPr="00D650F2">
        <w:rPr>
          <w:rFonts w:ascii="Times New Roman" w:hAnsi="Times New Roman" w:cs="Times New Roman"/>
          <w:b/>
          <w:bCs/>
          <w:sz w:val="24"/>
          <w:szCs w:val="24"/>
        </w:rPr>
        <w:lastRenderedPageBreak/>
        <w:t>5. KBRN Farkındalık Etkinliği</w:t>
      </w:r>
    </w:p>
    <w:p w14:paraId="719706EB" w14:textId="46827040" w:rsidR="00CD2625" w:rsidRPr="00D650F2" w:rsidRDefault="00000000" w:rsidP="00D650F2">
      <w:pPr>
        <w:spacing w:line="240" w:lineRule="auto"/>
        <w:jc w:val="both"/>
        <w:rPr>
          <w:rFonts w:ascii="Times New Roman" w:hAnsi="Times New Roman" w:cs="Times New Roman"/>
          <w:b/>
          <w:bCs/>
          <w:sz w:val="24"/>
          <w:szCs w:val="24"/>
        </w:rPr>
      </w:pPr>
      <w:r w:rsidRPr="00275133">
        <w:rPr>
          <w:rFonts w:ascii="Times New Roman" w:hAnsi="Times New Roman" w:cs="Times New Roman"/>
          <w:sz w:val="24"/>
          <w:szCs w:val="24"/>
        </w:rPr>
        <w:t>Tarih: 30.05.2025</w:t>
      </w:r>
    </w:p>
    <w:p w14:paraId="49F15012" w14:textId="77777777"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Öğr. Gör. Gülseren Günaydın</w:t>
      </w:r>
    </w:p>
    <w:p w14:paraId="36F9B3FC" w14:textId="77777777" w:rsidR="00D650F2" w:rsidRDefault="00D650F2" w:rsidP="00275133">
      <w:pPr>
        <w:pStyle w:val="Balk2"/>
        <w:jc w:val="both"/>
        <w:rPr>
          <w:rFonts w:ascii="Times New Roman" w:eastAsiaTheme="minorEastAsia" w:hAnsi="Times New Roman" w:cs="Times New Roman"/>
          <w:b w:val="0"/>
          <w:bCs w:val="0"/>
          <w:color w:val="auto"/>
          <w:sz w:val="24"/>
          <w:szCs w:val="24"/>
        </w:rPr>
      </w:pPr>
      <w:r w:rsidRPr="00D650F2">
        <w:rPr>
          <w:rFonts w:ascii="Times New Roman" w:eastAsiaTheme="minorEastAsia" w:hAnsi="Times New Roman" w:cs="Times New Roman"/>
          <w:b w:val="0"/>
          <w:bCs w:val="0"/>
          <w:color w:val="auto"/>
          <w:sz w:val="24"/>
          <w:szCs w:val="24"/>
        </w:rPr>
        <w:t>Tonya Meslek Yüksekokulu Topluma Hizmet Komisyonu tarafından</w:t>
      </w:r>
      <w:r w:rsidRPr="00D650F2">
        <w:rPr>
          <w:rFonts w:ascii="Times New Roman" w:eastAsiaTheme="minorEastAsia" w:hAnsi="Times New Roman" w:cs="Times New Roman"/>
          <w:color w:val="auto"/>
          <w:sz w:val="24"/>
          <w:szCs w:val="24"/>
        </w:rPr>
        <w:t xml:space="preserve"> </w:t>
      </w:r>
      <w:r w:rsidRPr="00D650F2">
        <w:rPr>
          <w:rFonts w:ascii="Times New Roman" w:eastAsiaTheme="minorEastAsia" w:hAnsi="Times New Roman" w:cs="Times New Roman"/>
          <w:b w:val="0"/>
          <w:bCs w:val="0"/>
          <w:color w:val="auto"/>
          <w:sz w:val="24"/>
          <w:szCs w:val="24"/>
        </w:rPr>
        <w:t>Kimyasal, Biyolojik, Radyolojik ve Nükleer (KBRN) ajanlarına yönelik korunma yöntemleri ile müdahale stratejileri kapsamında kapsamlı teorik ve uygulamalı eğitim programları organize edilmiştir. Söz konusu eğitimler, katılımcıların acil durumlara karşı hazırlık düzeylerini artırmayı amaçlamakta olup, bu bağlamda; ajanların karakteristik özellikleri, maruziyet riskleri, erken tespit yöntemleri, korunma donanımlarının kullanımı ve etkin müdahale protokolleri detaylı biçimde ele alınmıştır. Ayrıca, senaryo bazlı uygulamalarla katılımcıların pratik becerilerinin geliştirilmesi sağlanarak, sahada karşılaşılabilecek karmaşık acil durumlara karşı etkili ve koordineli müdahale kapasitesi artırılmıştır. Böylelikle, eğitim programları, KBRN olaylarına müdahalede bilgi ve donanım açısından üst düzey hazırlık ve profesyonellik kazandırmayı hedeflemektedir.</w:t>
      </w:r>
      <w:r w:rsidRPr="00D650F2">
        <w:rPr>
          <w:rFonts w:ascii="Times New Roman" w:eastAsiaTheme="minorEastAsia" w:hAnsi="Times New Roman" w:cs="Times New Roman"/>
          <w:b w:val="0"/>
          <w:bCs w:val="0"/>
          <w:color w:val="auto"/>
          <w:sz w:val="24"/>
          <w:szCs w:val="24"/>
        </w:rPr>
        <w:t xml:space="preserve"> </w:t>
      </w:r>
    </w:p>
    <w:p w14:paraId="23171DAC" w14:textId="4B0FC4B2" w:rsidR="00CD2625"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t>Genel Değerlendirme</w:t>
      </w:r>
    </w:p>
    <w:p w14:paraId="48DA2547" w14:textId="4ABC0127" w:rsidR="00CD2625" w:rsidRPr="00275133" w:rsidRDefault="00275133" w:rsidP="00275133">
      <w:pPr>
        <w:jc w:val="both"/>
        <w:rPr>
          <w:rFonts w:ascii="Times New Roman" w:hAnsi="Times New Roman" w:cs="Times New Roman"/>
          <w:sz w:val="24"/>
          <w:szCs w:val="24"/>
        </w:rPr>
      </w:pPr>
      <w:r w:rsidRPr="00275133">
        <w:rPr>
          <w:rFonts w:ascii="Times New Roman" w:hAnsi="Times New Roman" w:cs="Times New Roman"/>
          <w:sz w:val="24"/>
          <w:szCs w:val="24"/>
        </w:rPr>
        <w:t>Bahar dönemi boyunca gerçekleştirilen topluma hizmet temelli etkinlikler, Tonya Meslek Yüksekokulu Topluma Hizmet Komisyonu’nun koordinasyonunda, çok boyutlu ve disiplinler arası bir yaklaşımla başarılı biçimde uygulanmıştır. Her bir etkinlik, planlama aşamasından uygulamaya kadar sistematik bir biçimde yürütülmüş; öğrenci katılımı, akademik danışmanlık ve kurumlar arası iş birliği esas alınarak toplumsal etkiyi artıracak şekilde yapılandırılmıştır. Komisyonun rehberliğinde oluşturulan bu yapı, yükseköğretimin yalnızca bilgi üretme işleviyle sınırlı olmadığını, aynı zamanda toplum yararına hizmet üretme sorumluluğunu da taşıdığını açıkça ortaya koymuştur.</w:t>
      </w:r>
      <w:r>
        <w:rPr>
          <w:rFonts w:ascii="Times New Roman" w:hAnsi="Times New Roman" w:cs="Times New Roman"/>
          <w:sz w:val="24"/>
          <w:szCs w:val="24"/>
        </w:rPr>
        <w:t xml:space="preserve"> </w:t>
      </w:r>
      <w:r w:rsidRPr="00275133">
        <w:rPr>
          <w:rFonts w:ascii="Times New Roman" w:hAnsi="Times New Roman" w:cs="Times New Roman"/>
          <w:sz w:val="24"/>
          <w:szCs w:val="24"/>
        </w:rPr>
        <w:t>Öğrencilerin edindikleri kuramsal bilgi birikimini sahaya yansıtma fırsatı buldukları bu faaliyetler, gönüllülük esaslı katılımın teşvik edilmesi ve sosyal sorumluluk bilincinin pekiştirilmesi açısından büyük önem taşımaktadır. Bu kapsamda yürütülen uygulamalar, öğrencilerin hem bireysel hem de mesleki gelişimlerine katkı sunmuş; aynı zamanda kamu kurumları ve sivil toplum kuruluşları ile etkin iş birliklerine olanak sağlamıştır. Dönem sonunda ulaşılan kazanımlar, yükseköğretimde topluma hizmet anlayışının kalıcı ve sürdürülebilir hale getirilmesi yönünde güçlü bir zemin oluşturmuştur. Bu doğrultuda, etkinliklerin gerçekleştirilmesinde emeği geçen tüm akademik personele, katkı sunan paydaş kurumlara ve gönüllü olarak sürece katılan öğrencilerimize içten teşekkürlerimizi sunar; benzer içerikteki çalışmalara gelecek dönemlerde de devam edilmesini temenni ederiz.</w:t>
      </w:r>
    </w:p>
    <w:sectPr w:rsidR="00CD2625" w:rsidRPr="0027513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334039426">
    <w:abstractNumId w:val="8"/>
  </w:num>
  <w:num w:numId="2" w16cid:durableId="1388844068">
    <w:abstractNumId w:val="6"/>
  </w:num>
  <w:num w:numId="3" w16cid:durableId="827866533">
    <w:abstractNumId w:val="5"/>
  </w:num>
  <w:num w:numId="4" w16cid:durableId="583073842">
    <w:abstractNumId w:val="4"/>
  </w:num>
  <w:num w:numId="5" w16cid:durableId="2079327967">
    <w:abstractNumId w:val="7"/>
  </w:num>
  <w:num w:numId="6" w16cid:durableId="476150438">
    <w:abstractNumId w:val="3"/>
  </w:num>
  <w:num w:numId="7" w16cid:durableId="1585531308">
    <w:abstractNumId w:val="2"/>
  </w:num>
  <w:num w:numId="8" w16cid:durableId="245114091">
    <w:abstractNumId w:val="1"/>
  </w:num>
  <w:num w:numId="9" w16cid:durableId="5986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5133"/>
    <w:rsid w:val="0029639D"/>
    <w:rsid w:val="00326F90"/>
    <w:rsid w:val="00AA1D8D"/>
    <w:rsid w:val="00B47730"/>
    <w:rsid w:val="00CB0664"/>
    <w:rsid w:val="00CD2625"/>
    <w:rsid w:val="00D650F2"/>
    <w:rsid w:val="00E556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8F758"/>
  <w14:defaultImageDpi w14:val="300"/>
  <w15:docId w15:val="{6BB03CF6-2777-44FE-9627-CFA22ACF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2898">
      <w:bodyDiv w:val="1"/>
      <w:marLeft w:val="0"/>
      <w:marRight w:val="0"/>
      <w:marTop w:val="0"/>
      <w:marBottom w:val="0"/>
      <w:divBdr>
        <w:top w:val="none" w:sz="0" w:space="0" w:color="auto"/>
        <w:left w:val="none" w:sz="0" w:space="0" w:color="auto"/>
        <w:bottom w:val="none" w:sz="0" w:space="0" w:color="auto"/>
        <w:right w:val="none" w:sz="0" w:space="0" w:color="auto"/>
      </w:divBdr>
    </w:div>
    <w:div w:id="118594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1449</Words>
  <Characters>8264</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Metin Korkmaz</cp:lastModifiedBy>
  <cp:revision>2</cp:revision>
  <dcterms:created xsi:type="dcterms:W3CDTF">2013-12-23T23:15:00Z</dcterms:created>
  <dcterms:modified xsi:type="dcterms:W3CDTF">2025-06-03T10:16:00Z</dcterms:modified>
  <cp:category/>
</cp:coreProperties>
</file>