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35339" w14:textId="3C3CD731" w:rsidR="003A2DC3" w:rsidRDefault="00DB2D72" w:rsidP="003D68F0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79C73C" wp14:editId="18293D63">
            <wp:simplePos x="0" y="0"/>
            <wp:positionH relativeFrom="column">
              <wp:posOffset>5135880</wp:posOffset>
            </wp:positionH>
            <wp:positionV relativeFrom="paragraph">
              <wp:posOffset>-421640</wp:posOffset>
            </wp:positionV>
            <wp:extent cx="914400" cy="927099"/>
            <wp:effectExtent l="0" t="0" r="0" b="6985"/>
            <wp:wrapNone/>
            <wp:docPr id="562046143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96746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0DA93BC" wp14:editId="08BEBB6F">
            <wp:simplePos x="0" y="0"/>
            <wp:positionH relativeFrom="column">
              <wp:posOffset>-358775</wp:posOffset>
            </wp:positionH>
            <wp:positionV relativeFrom="paragraph">
              <wp:posOffset>-417830</wp:posOffset>
            </wp:positionV>
            <wp:extent cx="914400" cy="927099"/>
            <wp:effectExtent l="0" t="0" r="0" b="6985"/>
            <wp:wrapNone/>
            <wp:docPr id="983296746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96746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2DC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TRABZON ÜNİVERSİTESİ</w:t>
      </w:r>
    </w:p>
    <w:p w14:paraId="380BDF4B" w14:textId="18A9916E" w:rsidR="003A2DC3" w:rsidRDefault="003A2DC3" w:rsidP="003D68F0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TONYA MESLEK YÜKSEKOKULU</w:t>
      </w:r>
    </w:p>
    <w:p w14:paraId="5E00CDCC" w14:textId="0698ACA8" w:rsidR="00407253" w:rsidRPr="00407253" w:rsidRDefault="003D68F0" w:rsidP="003D68F0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Ölçme ve Değerlendirme Komisyonu</w:t>
      </w:r>
      <w:r w:rsidR="009E55DD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 xml:space="preserve"> </w:t>
      </w:r>
      <w:r w:rsidR="00407253" w:rsidRPr="0040725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Etkinlik Sonrası Anket Sonuç Raporu</w:t>
      </w:r>
    </w:p>
    <w:p w14:paraId="1FBC64B4" w14:textId="5E6117F2" w:rsidR="009B4A22" w:rsidRDefault="00407253" w:rsidP="007B7453">
      <w:pPr>
        <w:spacing w:after="0"/>
        <w:rPr>
          <w:lang w:eastAsia="tr-TR"/>
        </w:rPr>
      </w:pPr>
      <w:r w:rsidRPr="00407253">
        <w:rPr>
          <w:b/>
          <w:bCs/>
          <w:lang w:eastAsia="tr-TR"/>
        </w:rPr>
        <w:t>Etkinlik Adı:</w:t>
      </w:r>
      <w:r w:rsidRPr="00407253">
        <w:rPr>
          <w:lang w:eastAsia="tr-TR"/>
        </w:rPr>
        <w:t xml:space="preserve"> Ölçme ve Değerlendirme Süreçlerinin Kalitesinin Artırılmasına Yönelik Yapay Zeka Araçlarının Kullanımına Yönelik Eğitim</w:t>
      </w:r>
      <w:r w:rsidRPr="00407253">
        <w:rPr>
          <w:lang w:eastAsia="tr-TR"/>
        </w:rPr>
        <w:br/>
      </w:r>
      <w:r w:rsidRPr="00407253">
        <w:rPr>
          <w:b/>
          <w:bCs/>
          <w:lang w:eastAsia="tr-TR"/>
        </w:rPr>
        <w:t>Uygulayan Birim:</w:t>
      </w:r>
      <w:r w:rsidRPr="00407253">
        <w:rPr>
          <w:lang w:eastAsia="tr-TR"/>
        </w:rPr>
        <w:t xml:space="preserve"> Ölçme ve Değerlendirme Komisyonu</w:t>
      </w:r>
    </w:p>
    <w:p w14:paraId="5FE3E266" w14:textId="3FCFBE18" w:rsidR="00407253" w:rsidRPr="00407253" w:rsidRDefault="009B4A22" w:rsidP="009B4A22">
      <w:pPr>
        <w:rPr>
          <w:lang w:eastAsia="tr-TR"/>
        </w:rPr>
      </w:pPr>
      <w:r w:rsidRPr="007B7453">
        <w:rPr>
          <w:b/>
          <w:bCs/>
          <w:lang w:eastAsia="tr-TR"/>
        </w:rPr>
        <w:t>Sonuçları Değerlendiren Birim:</w:t>
      </w:r>
      <w:r>
        <w:rPr>
          <w:lang w:eastAsia="tr-TR"/>
        </w:rPr>
        <w:t xml:space="preserve"> Kalite ve Akreditasyon Komisyonu</w:t>
      </w:r>
      <w:r w:rsidR="00407253" w:rsidRPr="00407253">
        <w:rPr>
          <w:lang w:eastAsia="tr-TR"/>
        </w:rPr>
        <w:br/>
      </w:r>
      <w:r w:rsidR="00407253" w:rsidRPr="00407253">
        <w:rPr>
          <w:b/>
          <w:bCs/>
          <w:lang w:eastAsia="tr-TR"/>
        </w:rPr>
        <w:t>Katılımcı Sayısı:</w:t>
      </w:r>
      <w:r w:rsidR="00407253" w:rsidRPr="00407253">
        <w:rPr>
          <w:lang w:eastAsia="tr-TR"/>
        </w:rPr>
        <w:t xml:space="preserve"> 16 akademik personel</w:t>
      </w:r>
      <w:r w:rsidR="00407253" w:rsidRPr="00407253">
        <w:rPr>
          <w:lang w:eastAsia="tr-TR"/>
        </w:rPr>
        <w:br/>
      </w:r>
      <w:r w:rsidR="00407253" w:rsidRPr="00407253">
        <w:rPr>
          <w:b/>
          <w:bCs/>
          <w:lang w:eastAsia="tr-TR"/>
        </w:rPr>
        <w:t>Tarih:</w:t>
      </w:r>
      <w:r w:rsidR="00407253" w:rsidRPr="00407253">
        <w:rPr>
          <w:lang w:eastAsia="tr-TR"/>
        </w:rPr>
        <w:t xml:space="preserve"> Haziran 2025</w:t>
      </w:r>
    </w:p>
    <w:p w14:paraId="44715459" w14:textId="3806EAF0" w:rsidR="00407253" w:rsidRPr="00407253" w:rsidRDefault="00407253" w:rsidP="00407253">
      <w:pPr>
        <w:spacing w:after="0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4ABDA662" w14:textId="77777777" w:rsidR="00407253" w:rsidRPr="00407253" w:rsidRDefault="00407253" w:rsidP="00407253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1. Katılımcı Profili ve Ön Bilgi Durumu</w:t>
      </w:r>
    </w:p>
    <w:p w14:paraId="68A4E573" w14:textId="77777777" w:rsidR="00407253" w:rsidRPr="00407253" w:rsidRDefault="00407253" w:rsidP="004072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>Katılımcıların %50’si (</w:t>
      </w:r>
      <w:r w:rsidRPr="0040725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8 kişi</w:t>
      </w: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>) daha önce ChatGPT’yi analiz amaçlı hiç kullanmamış.</w:t>
      </w:r>
    </w:p>
    <w:p w14:paraId="1903638B" w14:textId="77777777" w:rsidR="00407253" w:rsidRPr="00407253" w:rsidRDefault="00407253" w:rsidP="004072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>Diğer %50’lik kesim (</w:t>
      </w:r>
      <w:r w:rsidRPr="0040725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8 kişi</w:t>
      </w: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>) ise bu araçla önceden deneyim sahibidir.</w:t>
      </w:r>
    </w:p>
    <w:p w14:paraId="70974EB9" w14:textId="77777777" w:rsidR="00407253" w:rsidRPr="00407253" w:rsidRDefault="00407253" w:rsidP="00407253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2. Eğitimin İçeriğine Yönelik Anlaşılabilirlik Değerlendirmesi</w:t>
      </w:r>
    </w:p>
    <w:tbl>
      <w:tblPr>
        <w:tblW w:w="7318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1"/>
        <w:gridCol w:w="1591"/>
        <w:gridCol w:w="1156"/>
      </w:tblGrid>
      <w:tr w:rsidR="00407253" w:rsidRPr="00407253" w14:paraId="5074BCF2" w14:textId="77777777" w:rsidTr="004B0044">
        <w:trPr>
          <w:trHeight w:val="387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B3FAF3" w14:textId="77777777" w:rsidR="00407253" w:rsidRPr="00407253" w:rsidRDefault="00407253" w:rsidP="004072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407253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Eğitim Modülü</w:t>
            </w:r>
          </w:p>
        </w:tc>
        <w:tc>
          <w:tcPr>
            <w:tcW w:w="0" w:type="auto"/>
            <w:vAlign w:val="center"/>
            <w:hideMark/>
          </w:tcPr>
          <w:p w14:paraId="4EAF4446" w14:textId="77777777" w:rsidR="00407253" w:rsidRPr="00407253" w:rsidRDefault="00407253" w:rsidP="004B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407253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Çok Anlaşılırdı</w:t>
            </w:r>
          </w:p>
        </w:tc>
        <w:tc>
          <w:tcPr>
            <w:tcW w:w="0" w:type="auto"/>
            <w:vAlign w:val="center"/>
            <w:hideMark/>
          </w:tcPr>
          <w:p w14:paraId="34DAFEFB" w14:textId="77777777" w:rsidR="00407253" w:rsidRPr="00407253" w:rsidRDefault="00407253" w:rsidP="004B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407253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Anlaşılırdı</w:t>
            </w:r>
          </w:p>
        </w:tc>
      </w:tr>
      <w:tr w:rsidR="00407253" w:rsidRPr="00407253" w14:paraId="74CF3339" w14:textId="77777777" w:rsidTr="004B0044">
        <w:trPr>
          <w:trHeight w:val="38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8180FC" w14:textId="77777777" w:rsidR="00407253" w:rsidRPr="00407253" w:rsidRDefault="00407253" w:rsidP="004072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407253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Ana Şablona Veri Girme</w:t>
            </w:r>
          </w:p>
        </w:tc>
        <w:tc>
          <w:tcPr>
            <w:tcW w:w="0" w:type="auto"/>
            <w:vAlign w:val="center"/>
            <w:hideMark/>
          </w:tcPr>
          <w:p w14:paraId="683DFAB1" w14:textId="77777777" w:rsidR="00407253" w:rsidRPr="00407253" w:rsidRDefault="00407253" w:rsidP="004B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407253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 kişi</w:t>
            </w:r>
          </w:p>
        </w:tc>
        <w:tc>
          <w:tcPr>
            <w:tcW w:w="0" w:type="auto"/>
            <w:vAlign w:val="center"/>
            <w:hideMark/>
          </w:tcPr>
          <w:p w14:paraId="2CC74C84" w14:textId="77777777" w:rsidR="00407253" w:rsidRPr="00407253" w:rsidRDefault="00407253" w:rsidP="004B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407253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 kişi</w:t>
            </w:r>
          </w:p>
        </w:tc>
      </w:tr>
      <w:tr w:rsidR="00407253" w:rsidRPr="00407253" w14:paraId="4DF2394A" w14:textId="77777777" w:rsidTr="004B0044">
        <w:trPr>
          <w:trHeight w:val="38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BED18A7" w14:textId="77777777" w:rsidR="00407253" w:rsidRPr="00407253" w:rsidRDefault="00407253" w:rsidP="004072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407253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Uygun Prompt ile Kodlama ve Veri Aktarımı</w:t>
            </w:r>
          </w:p>
        </w:tc>
        <w:tc>
          <w:tcPr>
            <w:tcW w:w="0" w:type="auto"/>
            <w:vAlign w:val="center"/>
            <w:hideMark/>
          </w:tcPr>
          <w:p w14:paraId="61D79DC0" w14:textId="77777777" w:rsidR="00407253" w:rsidRPr="00407253" w:rsidRDefault="00407253" w:rsidP="004B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407253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 kişi</w:t>
            </w:r>
          </w:p>
        </w:tc>
        <w:tc>
          <w:tcPr>
            <w:tcW w:w="0" w:type="auto"/>
            <w:vAlign w:val="center"/>
            <w:hideMark/>
          </w:tcPr>
          <w:p w14:paraId="27CBBBD9" w14:textId="77777777" w:rsidR="00407253" w:rsidRPr="00407253" w:rsidRDefault="00407253" w:rsidP="004B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407253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 kişi</w:t>
            </w:r>
          </w:p>
        </w:tc>
      </w:tr>
      <w:tr w:rsidR="00407253" w:rsidRPr="00407253" w14:paraId="610117C0" w14:textId="77777777" w:rsidTr="004B0044">
        <w:trPr>
          <w:trHeight w:val="38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8CB455" w14:textId="77777777" w:rsidR="00407253" w:rsidRPr="00407253" w:rsidRDefault="00407253" w:rsidP="004072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407253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Google Colab ile Kod ve Grafiksel Analiz</w:t>
            </w:r>
          </w:p>
        </w:tc>
        <w:tc>
          <w:tcPr>
            <w:tcW w:w="0" w:type="auto"/>
            <w:vAlign w:val="center"/>
            <w:hideMark/>
          </w:tcPr>
          <w:p w14:paraId="10EF02AA" w14:textId="77777777" w:rsidR="00407253" w:rsidRPr="00407253" w:rsidRDefault="00407253" w:rsidP="004B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407253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7 kişi</w:t>
            </w:r>
          </w:p>
        </w:tc>
        <w:tc>
          <w:tcPr>
            <w:tcW w:w="0" w:type="auto"/>
            <w:vAlign w:val="center"/>
            <w:hideMark/>
          </w:tcPr>
          <w:p w14:paraId="3C45E8CF" w14:textId="77777777" w:rsidR="00407253" w:rsidRPr="00407253" w:rsidRDefault="00407253" w:rsidP="004B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407253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9 kişi</w:t>
            </w:r>
          </w:p>
        </w:tc>
      </w:tr>
    </w:tbl>
    <w:p w14:paraId="01F916B1" w14:textId="77777777" w:rsidR="00407253" w:rsidRPr="00407253" w:rsidRDefault="00407253" w:rsidP="0040725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Yorum:</w:t>
      </w: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Eğitim modülleri, tüm katılımcılar tarafından en az “anlaşılır” düzeyde değerlendirilmiş olup, yüksek anlaşılabilirlik oranı eğitim içeriğinin başarılı aktarıldığını göstermektedir.</w:t>
      </w:r>
    </w:p>
    <w:p w14:paraId="2620E56F" w14:textId="77777777" w:rsidR="00407253" w:rsidRPr="00407253" w:rsidRDefault="00407253" w:rsidP="00407253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3. Eğitim Tekrarı İsteği</w:t>
      </w:r>
    </w:p>
    <w:p w14:paraId="570EAB97" w14:textId="77777777" w:rsidR="00407253" w:rsidRPr="00407253" w:rsidRDefault="00407253" w:rsidP="004072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Katılımcıların </w:t>
      </w:r>
      <w:r w:rsidRPr="0040725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%81’i (13 kişi)</w:t>
      </w: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tekrar anlatıma ihtiyaç duymadığını belirtmiştir.</w:t>
      </w:r>
    </w:p>
    <w:p w14:paraId="68D998A5" w14:textId="77777777" w:rsidR="00407253" w:rsidRPr="00407253" w:rsidRDefault="00407253" w:rsidP="004072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%19’luk kesim (3 kişi)</w:t>
      </w: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ise eğitimin tekrarını istemektedir.</w:t>
      </w:r>
    </w:p>
    <w:p w14:paraId="7EC1D525" w14:textId="77777777" w:rsidR="00407253" w:rsidRPr="00407253" w:rsidRDefault="00407253" w:rsidP="0040725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Yorum:</w:t>
      </w: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Genel olarak içerik yeterli bulunmuş ancak bireysel farklılıklar nedeniyle tekrar ihtiyacı doğan kişiler olabilir. Bu durum bire bir destek veya video kayıt paylaşımıyla telafi edilebilir.</w:t>
      </w:r>
    </w:p>
    <w:p w14:paraId="3A09E950" w14:textId="77777777" w:rsidR="00407253" w:rsidRPr="00407253" w:rsidRDefault="00407253" w:rsidP="00407253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4. Eğitim Memnuniyeti</w:t>
      </w:r>
    </w:p>
    <w:p w14:paraId="29487FCD" w14:textId="77777777" w:rsidR="00407253" w:rsidRPr="00407253" w:rsidRDefault="00407253" w:rsidP="004072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%62,5’i (10 kişi):</w:t>
      </w: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Çok memnun</w:t>
      </w:r>
    </w:p>
    <w:p w14:paraId="5D5B97DD" w14:textId="77777777" w:rsidR="00407253" w:rsidRPr="00407253" w:rsidRDefault="00407253" w:rsidP="004072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%37,5’i (6 kişi):</w:t>
      </w: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Memnun</w:t>
      </w:r>
    </w:p>
    <w:p w14:paraId="1DDDE290" w14:textId="77777777" w:rsidR="00407253" w:rsidRPr="00407253" w:rsidRDefault="00407253" w:rsidP="0040725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lastRenderedPageBreak/>
        <w:t>Yorum:</w:t>
      </w: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Tüm katılımcıların memnun olması, eğitimin hem içerik hem sunum yönünden başarılı geçtiğini ortaya koymaktadır.</w:t>
      </w:r>
    </w:p>
    <w:p w14:paraId="6F672679" w14:textId="77777777" w:rsidR="00407253" w:rsidRPr="00407253" w:rsidRDefault="00407253" w:rsidP="00407253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5. Açık Uçlu Görüşlerin Tematik Değerlendirmesi</w:t>
      </w:r>
    </w:p>
    <w:p w14:paraId="633BE4FE" w14:textId="77777777" w:rsidR="00407253" w:rsidRPr="00407253" w:rsidRDefault="00407253" w:rsidP="0040725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>Açık uçlu geri bildirimlerde şu temalar öne çıkmıştır:</w:t>
      </w:r>
    </w:p>
    <w:p w14:paraId="0BCCD9FD" w14:textId="77777777" w:rsidR="00407253" w:rsidRPr="00407253" w:rsidRDefault="00407253" w:rsidP="004072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Teşekkür ve Takdir:</w:t>
      </w: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Katılımcıların çoğu eğitimi faydalı bularak teşekkürlerini iletmiştir.</w:t>
      </w:r>
    </w:p>
    <w:p w14:paraId="4CD38019" w14:textId="77777777" w:rsidR="00407253" w:rsidRPr="00407253" w:rsidRDefault="00407253" w:rsidP="004072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Uygulama Önerisi:</w:t>
      </w: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Bir katılımcı, yapay zekâ araçlarının doğru veri sağlaması için dikkatli yönlendirme yapılması gerektiğini vurgulamıştır. Bu, uygulama pratiğiyle desteklenmesi gereken bir noktadır.</w:t>
      </w:r>
    </w:p>
    <w:p w14:paraId="68E619F8" w14:textId="7C6FD951" w:rsidR="00407253" w:rsidRPr="00407253" w:rsidRDefault="00407253" w:rsidP="00407253">
      <w:pPr>
        <w:spacing w:after="0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5E7F2598" w14:textId="77777777" w:rsidR="00407253" w:rsidRPr="00407253" w:rsidRDefault="00407253" w:rsidP="0040725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SONUÇ VE KALİTE ODAKLI ÖNERİLER</w:t>
      </w:r>
    </w:p>
    <w:p w14:paraId="4ED224A4" w14:textId="77777777" w:rsidR="00407253" w:rsidRPr="00407253" w:rsidRDefault="00407253" w:rsidP="0040725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Güçlü Yönler:</w:t>
      </w:r>
    </w:p>
    <w:p w14:paraId="6ED47B0C" w14:textId="77777777" w:rsidR="00407253" w:rsidRPr="00407253" w:rsidRDefault="00407253" w:rsidP="004072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>Tüm katılımcılar eğitimi anlaşılır bulmuştur.</w:t>
      </w:r>
    </w:p>
    <w:p w14:paraId="68816289" w14:textId="77777777" w:rsidR="00407253" w:rsidRPr="00407253" w:rsidRDefault="00407253" w:rsidP="004072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>Memnuniyet oranı %100’dür.</w:t>
      </w:r>
    </w:p>
    <w:p w14:paraId="46AE0041" w14:textId="77777777" w:rsidR="00407253" w:rsidRPr="00407253" w:rsidRDefault="00407253" w:rsidP="004072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>ChatGPT ve Colab gibi güncel araçlar, öğretim elemanları nezdinde kabul görmüştür.</w:t>
      </w:r>
    </w:p>
    <w:p w14:paraId="1C4C9954" w14:textId="77777777" w:rsidR="00407253" w:rsidRPr="00407253" w:rsidRDefault="00407253" w:rsidP="0040725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İyileştirmeye Açık Alanlar:</w:t>
      </w:r>
    </w:p>
    <w:p w14:paraId="41A2EB94" w14:textId="77777777" w:rsidR="00407253" w:rsidRPr="00407253" w:rsidRDefault="00407253" w:rsidP="004072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>Daha önce yapay zekâ araçları kullanmamış olan katılımcılar için temel düzeyde uygulamalı tekrarlar önerilebilir.</w:t>
      </w:r>
    </w:p>
    <w:p w14:paraId="22347238" w14:textId="77777777" w:rsidR="00407253" w:rsidRPr="00407253" w:rsidRDefault="00407253" w:rsidP="004072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>Anlatımın video kayıtları paylaşılarak bireysel tekrar imkânı sağlanabilir.</w:t>
      </w:r>
    </w:p>
    <w:p w14:paraId="510EA5EF" w14:textId="77777777" w:rsidR="00407253" w:rsidRPr="00407253" w:rsidRDefault="00407253" w:rsidP="0040725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Öneriler:</w:t>
      </w:r>
    </w:p>
    <w:p w14:paraId="3A00A8A0" w14:textId="77777777" w:rsidR="00407253" w:rsidRPr="00407253" w:rsidRDefault="00407253" w:rsidP="004072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>Eğitim materyalleri PDF/video şeklinde erişime açılmalıdır.</w:t>
      </w:r>
    </w:p>
    <w:p w14:paraId="4651E40E" w14:textId="77777777" w:rsidR="00407253" w:rsidRPr="00407253" w:rsidRDefault="00407253" w:rsidP="004072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>Uygulamalı oturumların sayısı artırılabilir.</w:t>
      </w:r>
    </w:p>
    <w:p w14:paraId="4EA6D66F" w14:textId="77777777" w:rsidR="00407253" w:rsidRPr="00407253" w:rsidRDefault="00407253" w:rsidP="004072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>Farklı senaryolara yönelik örnek prompt uygulamaları paylaşılmalıdır.</w:t>
      </w:r>
    </w:p>
    <w:p w14:paraId="717D48FF" w14:textId="77777777" w:rsidR="00407253" w:rsidRPr="00407253" w:rsidRDefault="00407253" w:rsidP="004072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407253">
        <w:rPr>
          <w:rFonts w:ascii="Calibri" w:eastAsia="Times New Roman" w:hAnsi="Calibri" w:cs="Calibri"/>
          <w:kern w:val="0"/>
          <w:lang w:eastAsia="tr-TR"/>
          <w14:ligatures w14:val="none"/>
        </w:rPr>
        <w:t>Eğitim sonrası mini quiz veya anket ile öğrenme düzeyi ölçülebilir.</w:t>
      </w:r>
    </w:p>
    <w:p w14:paraId="7006F0D2" w14:textId="77777777" w:rsidR="00407253" w:rsidRPr="003D68F0" w:rsidRDefault="00407253">
      <w:pPr>
        <w:rPr>
          <w:rFonts w:ascii="Calibri" w:hAnsi="Calibri" w:cs="Calibri"/>
        </w:rPr>
      </w:pPr>
    </w:p>
    <w:sectPr w:rsidR="00407253" w:rsidRPr="003D6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74B9C"/>
    <w:multiLevelType w:val="multilevel"/>
    <w:tmpl w:val="EDB8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EC2588"/>
    <w:multiLevelType w:val="multilevel"/>
    <w:tmpl w:val="3CAA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21B45"/>
    <w:multiLevelType w:val="multilevel"/>
    <w:tmpl w:val="9D2C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A38F1"/>
    <w:multiLevelType w:val="multilevel"/>
    <w:tmpl w:val="76DA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4485E"/>
    <w:multiLevelType w:val="multilevel"/>
    <w:tmpl w:val="21D6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476D9"/>
    <w:multiLevelType w:val="multilevel"/>
    <w:tmpl w:val="798A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15C2C"/>
    <w:multiLevelType w:val="multilevel"/>
    <w:tmpl w:val="86D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717225">
    <w:abstractNumId w:val="1"/>
  </w:num>
  <w:num w:numId="2" w16cid:durableId="200629325">
    <w:abstractNumId w:val="3"/>
  </w:num>
  <w:num w:numId="3" w16cid:durableId="1332488393">
    <w:abstractNumId w:val="2"/>
  </w:num>
  <w:num w:numId="4" w16cid:durableId="968315992">
    <w:abstractNumId w:val="5"/>
  </w:num>
  <w:num w:numId="5" w16cid:durableId="544214689">
    <w:abstractNumId w:val="6"/>
  </w:num>
  <w:num w:numId="6" w16cid:durableId="1067805933">
    <w:abstractNumId w:val="4"/>
  </w:num>
  <w:num w:numId="7" w16cid:durableId="85754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53"/>
    <w:rsid w:val="0008366B"/>
    <w:rsid w:val="001F5EF4"/>
    <w:rsid w:val="0032390B"/>
    <w:rsid w:val="003A2DC3"/>
    <w:rsid w:val="003D68F0"/>
    <w:rsid w:val="00407253"/>
    <w:rsid w:val="004B0044"/>
    <w:rsid w:val="007B7453"/>
    <w:rsid w:val="009B4A22"/>
    <w:rsid w:val="009E55DD"/>
    <w:rsid w:val="00C33566"/>
    <w:rsid w:val="00DB2D72"/>
    <w:rsid w:val="00E6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25C4"/>
  <w15:chartTrackingRefBased/>
  <w15:docId w15:val="{AA178BB9-DF6D-44BC-BD18-EABD5AC1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07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7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7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7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7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7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7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7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7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7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7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7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725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725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725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725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725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725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7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7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7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07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7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0725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725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0725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7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725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72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DÜNDAR</dc:creator>
  <cp:keywords/>
  <dc:description/>
  <cp:lastModifiedBy>BAYRAM DÜNDAR</cp:lastModifiedBy>
  <cp:revision>12</cp:revision>
  <dcterms:created xsi:type="dcterms:W3CDTF">2025-06-16T13:42:00Z</dcterms:created>
  <dcterms:modified xsi:type="dcterms:W3CDTF">2025-06-16T13:50:00Z</dcterms:modified>
</cp:coreProperties>
</file>