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2"/>
        <w:tblW w:w="10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71"/>
        <w:gridCol w:w="1560"/>
        <w:gridCol w:w="2835"/>
        <w:gridCol w:w="1134"/>
        <w:gridCol w:w="2409"/>
      </w:tblGrid>
      <w:tr w:rsidR="00ED277F" w:rsidRPr="00C75433" w14:paraId="477D33DE" w14:textId="77777777" w:rsidTr="00E7458D">
        <w:trPr>
          <w:trHeight w:val="357"/>
        </w:trPr>
        <w:tc>
          <w:tcPr>
            <w:tcW w:w="227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6A3FCB" w14:textId="3027E607"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Tarih: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B06FB9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02.</w:t>
            </w:r>
            <w:r w:rsidR="000F3C74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10</w:t>
            </w:r>
            <w:r w:rsidR="00B06FB9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1560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71E467B" w14:textId="204B7B1D"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B06FB9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11:30</w:t>
            </w:r>
          </w:p>
        </w:tc>
        <w:tc>
          <w:tcPr>
            <w:tcW w:w="3969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F82D792" w14:textId="5734C155" w:rsidR="00ED277F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443275" w:rsidRPr="00443275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TAA205 Kodlu</w:t>
            </w:r>
            <w:r w:rsidR="00B06FB9" w:rsidRPr="00443275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Salon</w:t>
            </w:r>
          </w:p>
        </w:tc>
        <w:tc>
          <w:tcPr>
            <w:tcW w:w="2409" w:type="dxa"/>
            <w:vAlign w:val="center"/>
          </w:tcPr>
          <w:p w14:paraId="2994AB52" w14:textId="78450F73"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40154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3</w:t>
            </w:r>
          </w:p>
        </w:tc>
      </w:tr>
      <w:tr w:rsidR="002058AE" w:rsidRPr="00C75433" w14:paraId="04A698CE" w14:textId="77777777" w:rsidTr="00496E6D">
        <w:trPr>
          <w:trHeight w:val="357"/>
        </w:trPr>
        <w:tc>
          <w:tcPr>
            <w:tcW w:w="227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93BA5A4" w14:textId="77777777" w:rsidR="002058AE" w:rsidRPr="00C75433" w:rsidRDefault="002058AE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Konusu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7938" w:type="dxa"/>
            <w:gridSpan w:val="4"/>
          </w:tcPr>
          <w:p w14:paraId="704E3DD2" w14:textId="73A92922" w:rsidR="004E61EA" w:rsidRPr="007149C7" w:rsidRDefault="0040154B" w:rsidP="00E637A9">
            <w:pPr>
              <w:pStyle w:val="TmBykHarfBalk"/>
              <w:jc w:val="both"/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>D</w:t>
            </w:r>
            <w:r w:rsidR="000F3C74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>ezavantajlı öğrenci ihtiyaç tespiti anketi, psikososyal destek algı anketi, erişilebilirlik denetimleri</w:t>
            </w:r>
            <w:r w:rsidR="00201B58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 xml:space="preserve">,  dezavantajlı öğrenci destek planı  </w:t>
            </w:r>
          </w:p>
        </w:tc>
      </w:tr>
      <w:tr w:rsidR="00ED277F" w:rsidRPr="00C75433" w14:paraId="3882920A" w14:textId="77777777" w:rsidTr="006F52EC">
        <w:trPr>
          <w:trHeight w:val="357"/>
        </w:trPr>
        <w:tc>
          <w:tcPr>
            <w:tcW w:w="2271" w:type="dxa"/>
            <w:shd w:val="clear" w:color="auto" w:fill="FFFFFF"/>
            <w:vAlign w:val="center"/>
          </w:tcPr>
          <w:p w14:paraId="0640BF87" w14:textId="77777777" w:rsidR="00ED277F" w:rsidRPr="00C75433" w:rsidRDefault="00ED277F" w:rsidP="00580EB8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Raportör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4395" w:type="dxa"/>
            <w:gridSpan w:val="2"/>
            <w:vAlign w:val="center"/>
          </w:tcPr>
          <w:p w14:paraId="7D00435B" w14:textId="35A02808" w:rsidR="00ED277F" w:rsidRPr="007149C7" w:rsidRDefault="00CC754B" w:rsidP="00580E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Öğr. Gör. Kübra USLU</w:t>
            </w:r>
          </w:p>
        </w:tc>
        <w:tc>
          <w:tcPr>
            <w:tcW w:w="3543" w:type="dxa"/>
            <w:gridSpan w:val="2"/>
            <w:vAlign w:val="center"/>
          </w:tcPr>
          <w:p w14:paraId="0E24E56F" w14:textId="5B2ABB4C" w:rsidR="00ED277F" w:rsidRPr="00C75433" w:rsidRDefault="00ED277F" w:rsidP="00580E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Alınan Toplam Karar Sayısı:</w:t>
            </w:r>
            <w:r w:rsidR="00714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F4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24969" w:rsidRPr="00C75433" w14:paraId="430AC86E" w14:textId="77777777" w:rsidTr="00496E6D">
        <w:trPr>
          <w:trHeight w:val="357"/>
        </w:trPr>
        <w:tc>
          <w:tcPr>
            <w:tcW w:w="10209" w:type="dxa"/>
            <w:gridSpan w:val="5"/>
            <w:shd w:val="clear" w:color="auto" w:fill="DEEAF6"/>
          </w:tcPr>
          <w:p w14:paraId="042964C0" w14:textId="77777777" w:rsidR="00A24969" w:rsidRPr="00C75433" w:rsidRDefault="00A24969" w:rsidP="00580EB8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E679E9" w:rsidRPr="00C75433" w14:paraId="217F086A" w14:textId="77777777" w:rsidTr="00496E6D">
        <w:trPr>
          <w:trHeight w:val="357"/>
        </w:trPr>
        <w:tc>
          <w:tcPr>
            <w:tcW w:w="10209" w:type="dxa"/>
            <w:gridSpan w:val="5"/>
          </w:tcPr>
          <w:p w14:paraId="0B1D4181" w14:textId="1D184420" w:rsidR="00FE38A4" w:rsidRDefault="00FE38A4" w:rsidP="002E1D4F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nca psikososyal destek algı anketinin </w:t>
            </w:r>
            <w:r w:rsidR="0040154B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</w:p>
          <w:p w14:paraId="0E4EF670" w14:textId="384FF170" w:rsidR="003272CB" w:rsidRDefault="003272CB" w:rsidP="002E1D4F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 w:rsidR="000F3C74">
              <w:rPr>
                <w:rFonts w:ascii="Times New Roman" w:hAnsi="Times New Roman" w:cs="Times New Roman"/>
                <w:sz w:val="24"/>
                <w:szCs w:val="24"/>
              </w:rPr>
              <w:t>nca dez</w:t>
            </w:r>
            <w:r w:rsidR="00E04B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F3C74">
              <w:rPr>
                <w:rFonts w:ascii="Times New Roman" w:hAnsi="Times New Roman" w:cs="Times New Roman"/>
                <w:sz w:val="24"/>
                <w:szCs w:val="24"/>
              </w:rPr>
              <w:t xml:space="preserve">vantajlı öğrenci ihtiyaç tespiti anketi </w:t>
            </w:r>
            <w:r w:rsidR="0040154B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</w:p>
          <w:p w14:paraId="18B06CCB" w14:textId="7968F8FA" w:rsidR="00201B58" w:rsidRDefault="00201B58" w:rsidP="002E1D4F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nca erişilebilirlik denetimi kapsamında dezavantajlı öğrencilere yönelik oluşturulan destek planının değerlendirilmesi</w:t>
            </w:r>
          </w:p>
          <w:p w14:paraId="0FB80406" w14:textId="0AD490DA" w:rsidR="000F3C74" w:rsidRPr="002265E3" w:rsidRDefault="000F3C74" w:rsidP="002E1D4F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nca erişilebilirlik denetimi kapsamında </w:t>
            </w:r>
            <w:r w:rsidR="00E04B95">
              <w:rPr>
                <w:rFonts w:ascii="Times New Roman" w:hAnsi="Times New Roman" w:cs="Times New Roman"/>
                <w:sz w:val="24"/>
                <w:szCs w:val="24"/>
              </w:rPr>
              <w:t xml:space="preserve">dezavantajlı gruplara yönelik </w:t>
            </w:r>
            <w:r w:rsidR="00201B58">
              <w:rPr>
                <w:rFonts w:ascii="Times New Roman" w:hAnsi="Times New Roman" w:cs="Times New Roman"/>
                <w:sz w:val="24"/>
                <w:szCs w:val="24"/>
              </w:rPr>
              <w:t xml:space="preserve">oluşturulan </w:t>
            </w:r>
            <w:r w:rsidR="00E04B95">
              <w:rPr>
                <w:rFonts w:ascii="Times New Roman" w:hAnsi="Times New Roman" w:cs="Times New Roman"/>
                <w:sz w:val="24"/>
                <w:szCs w:val="24"/>
              </w:rPr>
              <w:t xml:space="preserve">kurum bina raporunun </w:t>
            </w:r>
            <w:r w:rsidR="0040154B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</w:p>
        </w:tc>
      </w:tr>
      <w:tr w:rsidR="00A24969" w:rsidRPr="00C75433" w14:paraId="40C2596F" w14:textId="77777777" w:rsidTr="00496E6D">
        <w:trPr>
          <w:trHeight w:val="357"/>
        </w:trPr>
        <w:tc>
          <w:tcPr>
            <w:tcW w:w="10209" w:type="dxa"/>
            <w:gridSpan w:val="5"/>
            <w:shd w:val="clear" w:color="auto" w:fill="DEEAF6"/>
          </w:tcPr>
          <w:p w14:paraId="217280C2" w14:textId="77777777" w:rsidR="00A24969" w:rsidRPr="00513E77" w:rsidRDefault="00A24969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99CCFF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</w:tr>
      <w:tr w:rsidR="004D0B3D" w:rsidRPr="00C75433" w14:paraId="7CF232B5" w14:textId="77777777" w:rsidTr="002265E3">
        <w:trPr>
          <w:trHeight w:val="2130"/>
        </w:trPr>
        <w:tc>
          <w:tcPr>
            <w:tcW w:w="10209" w:type="dxa"/>
            <w:gridSpan w:val="5"/>
            <w:shd w:val="clear" w:color="auto" w:fill="FFFFFF"/>
          </w:tcPr>
          <w:p w14:paraId="69D038FC" w14:textId="77777777" w:rsidR="006B744C" w:rsidRPr="006B744C" w:rsidRDefault="0040154B" w:rsidP="002E1D4F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nca oluşturulan psikososyal destek algı anketinin, </w:t>
            </w:r>
            <w:r w:rsidR="006B744C">
              <w:rPr>
                <w:rFonts w:ascii="Times New Roman" w:hAnsi="Times New Roman" w:cs="Times New Roman"/>
                <w:sz w:val="24"/>
                <w:szCs w:val="24"/>
              </w:rPr>
              <w:t>Komisyonumuzun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Toplantısında kararlaştırılan nitelikleri taşıdığına ve uygulanabilir olduğuna</w:t>
            </w:r>
            <w:r w:rsidR="006B74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DE697E" w14:textId="6D12741D" w:rsidR="006B744C" w:rsidRPr="00E02252" w:rsidRDefault="006B744C" w:rsidP="003E4142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E02252">
              <w:rPr>
                <w:rFonts w:ascii="Times New Roman" w:hAnsi="Times New Roman" w:cs="Times New Roman"/>
                <w:sz w:val="24"/>
                <w:szCs w:val="24"/>
              </w:rPr>
              <w:t>Tonya Meslek Yüksekokulu Dezavantajlı</w:t>
            </w:r>
            <w:r w:rsidRPr="00E0225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E02252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Komisyonunca oluşturulan dezavantajlı öğrenci ihtiyaç tespit anketinin, Komisyonumuzun 2. Toplantısında kararlaştırılan nitelikleri taşıdığına ve uygulanabilir olduğuna</w:t>
            </w:r>
            <w:r w:rsidR="00E022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3A4C57" w14:textId="401C840E" w:rsidR="00E02252" w:rsidRPr="00E02252" w:rsidRDefault="00E02252" w:rsidP="003E4142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Yukarıda bahsi geçen, psikososyal destek algı anketi ve </w:t>
            </w:r>
            <w:r w:rsidRPr="00E02252">
              <w:rPr>
                <w:rFonts w:ascii="Times New Roman" w:hAnsi="Times New Roman" w:cs="Times New Roman"/>
                <w:sz w:val="24"/>
                <w:szCs w:val="24"/>
              </w:rPr>
              <w:t>dezavantajlı öğrenci ihtiyaç tespit anketinin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komisyon karar tarihinden sonra en geç iki hafta içerisinde uygulanmasına yönelik girişimlerin yönetim nezdinde gerekli izinler alınarak gerçekleştirilmesi</w:t>
            </w:r>
          </w:p>
          <w:p w14:paraId="42EBD9D8" w14:textId="1567A30F" w:rsidR="00201B58" w:rsidRPr="00201B58" w:rsidRDefault="00201B58" w:rsidP="006B744C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>Erişilebilirlik denetimi kapsamında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nca oluşturulan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dezavantajlı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öğrencilere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yönelik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destek planının istenilen nitelikleri taşıdığına</w:t>
            </w:r>
          </w:p>
          <w:p w14:paraId="523CAE29" w14:textId="2983DE17" w:rsidR="00E637A9" w:rsidRPr="00103FE1" w:rsidRDefault="00E04B95" w:rsidP="006B744C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Erişilebilirlik denetimi </w:t>
            </w:r>
            <w:r w:rsidR="006B744C" w:rsidRPr="00103FE1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r w:rsidR="006B7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744C"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44C"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="006B744C"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 w:rsidR="006B744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6B744C"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 w:rsidR="006B744C">
              <w:rPr>
                <w:rFonts w:ascii="Times New Roman" w:hAnsi="Times New Roman" w:cs="Times New Roman"/>
                <w:sz w:val="24"/>
                <w:szCs w:val="24"/>
              </w:rPr>
              <w:t>nca oluşturulan</w:t>
            </w:r>
            <w:r w:rsidR="006B744C"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>dezavantajlı gruplara yönelik kurum bina</w:t>
            </w:r>
            <w:r w:rsidR="00D44E83">
              <w:rPr>
                <w:rFonts w:ascii="Times New Roman" w:hAnsi="Times New Roman" w:cs="Times New Roman"/>
                <w:sz w:val="24"/>
                <w:szCs w:val="24"/>
              </w:rPr>
              <w:t xml:space="preserve"> denetim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raporunun </w:t>
            </w:r>
            <w:r w:rsidR="006B744C">
              <w:rPr>
                <w:rFonts w:ascii="Times New Roman" w:hAnsi="Times New Roman" w:cs="Times New Roman"/>
                <w:sz w:val="24"/>
                <w:szCs w:val="24"/>
              </w:rPr>
              <w:t>yeterli nitelikleri taşıdığına ve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Tonya MYO yönetimine </w:t>
            </w:r>
            <w:r w:rsidR="006B744C">
              <w:rPr>
                <w:rFonts w:ascii="Times New Roman" w:hAnsi="Times New Roman" w:cs="Times New Roman"/>
                <w:sz w:val="24"/>
                <w:szCs w:val="24"/>
              </w:rPr>
              <w:t>teslim edilmesine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4D8">
              <w:rPr>
                <w:rFonts w:ascii="Times New Roman" w:hAnsi="Times New Roman" w:cs="Times New Roman"/>
                <w:sz w:val="24"/>
                <w:szCs w:val="24"/>
              </w:rPr>
              <w:t xml:space="preserve">oy birliği ile 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>karar verilmiştir.</w:t>
            </w:r>
          </w:p>
        </w:tc>
      </w:tr>
    </w:tbl>
    <w:p w14:paraId="72904575" w14:textId="77777777" w:rsidR="00C10C13" w:rsidRDefault="00C10C13" w:rsidP="00580EB8">
      <w:pPr>
        <w:framePr w:hSpace="141" w:wrap="notBeside" w:vAnchor="text" w:hAnchor="margin" w:xAlign="center" w:y="-82"/>
      </w:pPr>
    </w:p>
    <w:p w14:paraId="23C59583" w14:textId="77777777" w:rsidR="00622E42" w:rsidRDefault="00622E42" w:rsidP="00AD15EF">
      <w:pPr>
        <w:rPr>
          <w:color w:val="000000"/>
          <w:sz w:val="24"/>
          <w:szCs w:val="24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800"/>
        <w:gridCol w:w="2908"/>
        <w:gridCol w:w="1417"/>
        <w:gridCol w:w="2949"/>
      </w:tblGrid>
      <w:tr w:rsidR="00E637A9" w14:paraId="661B92FB" w14:textId="77777777" w:rsidTr="003272CB">
        <w:trPr>
          <w:trHeight w:val="525"/>
          <w:jc w:val="center"/>
        </w:trPr>
        <w:tc>
          <w:tcPr>
            <w:tcW w:w="10157" w:type="dxa"/>
            <w:gridSpan w:val="5"/>
          </w:tcPr>
          <w:p w14:paraId="6E058DBE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Toplantıya Katılanlar</w:t>
            </w:r>
          </w:p>
        </w:tc>
      </w:tr>
      <w:tr w:rsidR="00AD51DC" w14:paraId="77BE7F34" w14:textId="77777777" w:rsidTr="003272CB">
        <w:trPr>
          <w:trHeight w:val="525"/>
          <w:jc w:val="center"/>
        </w:trPr>
        <w:tc>
          <w:tcPr>
            <w:tcW w:w="1083" w:type="dxa"/>
          </w:tcPr>
          <w:p w14:paraId="4AE282D2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800" w:type="dxa"/>
          </w:tcPr>
          <w:p w14:paraId="6EC191BF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Unvan</w:t>
            </w:r>
          </w:p>
        </w:tc>
        <w:tc>
          <w:tcPr>
            <w:tcW w:w="2908" w:type="dxa"/>
          </w:tcPr>
          <w:p w14:paraId="130135F7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Ad-Soyadı</w:t>
            </w:r>
          </w:p>
        </w:tc>
        <w:tc>
          <w:tcPr>
            <w:tcW w:w="1417" w:type="dxa"/>
          </w:tcPr>
          <w:p w14:paraId="307FF5A9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Görevi</w:t>
            </w:r>
          </w:p>
        </w:tc>
        <w:tc>
          <w:tcPr>
            <w:tcW w:w="2949" w:type="dxa"/>
          </w:tcPr>
          <w:p w14:paraId="38001F53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İmza</w:t>
            </w:r>
          </w:p>
        </w:tc>
      </w:tr>
      <w:tr w:rsidR="00AD51DC" w14:paraId="4AD79326" w14:textId="77777777" w:rsidTr="003272CB">
        <w:trPr>
          <w:trHeight w:val="537"/>
          <w:jc w:val="center"/>
        </w:trPr>
        <w:tc>
          <w:tcPr>
            <w:tcW w:w="1083" w:type="dxa"/>
          </w:tcPr>
          <w:p w14:paraId="6222D5BD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6D6EAA92" w14:textId="77777777" w:rsidR="00E637A9" w:rsidRDefault="00BA6C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Dr. Öğr. Üyesi</w:t>
            </w:r>
          </w:p>
        </w:tc>
        <w:tc>
          <w:tcPr>
            <w:tcW w:w="2908" w:type="dxa"/>
          </w:tcPr>
          <w:p w14:paraId="499286FE" w14:textId="77777777" w:rsidR="00E637A9" w:rsidRPr="00FF3898" w:rsidRDefault="00BA6C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Zekeriya KARAAHMET</w:t>
            </w:r>
          </w:p>
        </w:tc>
        <w:tc>
          <w:tcPr>
            <w:tcW w:w="1417" w:type="dxa"/>
          </w:tcPr>
          <w:p w14:paraId="1551A41B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Başkan</w:t>
            </w:r>
          </w:p>
        </w:tc>
        <w:tc>
          <w:tcPr>
            <w:tcW w:w="2949" w:type="dxa"/>
          </w:tcPr>
          <w:p w14:paraId="78114D83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54B" w14:paraId="77715FAE" w14:textId="77777777" w:rsidTr="003272CB">
        <w:trPr>
          <w:trHeight w:val="537"/>
          <w:jc w:val="center"/>
        </w:trPr>
        <w:tc>
          <w:tcPr>
            <w:tcW w:w="1083" w:type="dxa"/>
          </w:tcPr>
          <w:p w14:paraId="52B34B1C" w14:textId="5370868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43554C23" w14:textId="74FD16C3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Dr. Öğr. Üyesi</w:t>
            </w:r>
          </w:p>
        </w:tc>
        <w:tc>
          <w:tcPr>
            <w:tcW w:w="2908" w:type="dxa"/>
          </w:tcPr>
          <w:p w14:paraId="3A56A1D3" w14:textId="2C5F1B3F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Neşe İŞCAN AYYILDIZ</w:t>
            </w:r>
          </w:p>
        </w:tc>
        <w:tc>
          <w:tcPr>
            <w:tcW w:w="1417" w:type="dxa"/>
          </w:tcPr>
          <w:p w14:paraId="288ADD97" w14:textId="4AE0AB93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</w:tcPr>
          <w:p w14:paraId="7263BDB3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54B" w14:paraId="164488F7" w14:textId="77777777" w:rsidTr="003272CB">
        <w:trPr>
          <w:trHeight w:val="537"/>
          <w:jc w:val="center"/>
        </w:trPr>
        <w:tc>
          <w:tcPr>
            <w:tcW w:w="1083" w:type="dxa"/>
          </w:tcPr>
          <w:p w14:paraId="4B34FCAF" w14:textId="647EFD28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4ACEA449" w14:textId="77777777" w:rsidR="00CC754B" w:rsidRPr="00B06FB9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FB9">
              <w:rPr>
                <w:rFonts w:ascii="Times New Roman" w:hAnsi="Times New Roman"/>
                <w:color w:val="000000"/>
                <w:sz w:val="24"/>
                <w:szCs w:val="24"/>
              </w:rPr>
              <w:t>Öğr. Gör. Dr.</w:t>
            </w:r>
          </w:p>
        </w:tc>
        <w:tc>
          <w:tcPr>
            <w:tcW w:w="2908" w:type="dxa"/>
          </w:tcPr>
          <w:p w14:paraId="74814EC5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Demet CEYLAN</w:t>
            </w:r>
          </w:p>
        </w:tc>
        <w:tc>
          <w:tcPr>
            <w:tcW w:w="1417" w:type="dxa"/>
          </w:tcPr>
          <w:p w14:paraId="1FB7DBFF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</w:tcPr>
          <w:p w14:paraId="6B7F85FF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54B" w14:paraId="22E02E44" w14:textId="77777777" w:rsidTr="003272CB">
        <w:trPr>
          <w:trHeight w:val="537"/>
          <w:jc w:val="center"/>
        </w:trPr>
        <w:tc>
          <w:tcPr>
            <w:tcW w:w="1083" w:type="dxa"/>
          </w:tcPr>
          <w:p w14:paraId="5E4732FC" w14:textId="29B1DD7A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6C7BE3C8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Öğr. Gör. </w:t>
            </w:r>
          </w:p>
        </w:tc>
        <w:tc>
          <w:tcPr>
            <w:tcW w:w="2908" w:type="dxa"/>
          </w:tcPr>
          <w:p w14:paraId="67DE619F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Kübra USLU</w:t>
            </w:r>
          </w:p>
        </w:tc>
        <w:tc>
          <w:tcPr>
            <w:tcW w:w="1417" w:type="dxa"/>
          </w:tcPr>
          <w:p w14:paraId="5953F53D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</w:tcPr>
          <w:p w14:paraId="04F41542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1B58" w14:paraId="1CADC231" w14:textId="77777777" w:rsidTr="003272CB">
        <w:trPr>
          <w:trHeight w:val="537"/>
          <w:jc w:val="center"/>
        </w:trPr>
        <w:tc>
          <w:tcPr>
            <w:tcW w:w="1083" w:type="dxa"/>
          </w:tcPr>
          <w:p w14:paraId="55ABD036" w14:textId="50FF93A9" w:rsidR="00201B58" w:rsidRDefault="00201B58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3B5F9936" w14:textId="77777777" w:rsidR="00201B58" w:rsidRDefault="00201B58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</w:tcPr>
          <w:p w14:paraId="5D856E2E" w14:textId="2F47113C" w:rsidR="00201B58" w:rsidRDefault="00201B58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Nehir ÇAKAN</w:t>
            </w:r>
          </w:p>
        </w:tc>
        <w:tc>
          <w:tcPr>
            <w:tcW w:w="1417" w:type="dxa"/>
          </w:tcPr>
          <w:p w14:paraId="62E0B213" w14:textId="0DCC3B21" w:rsidR="00201B58" w:rsidRDefault="00201B58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</w:tcPr>
          <w:p w14:paraId="611C7B29" w14:textId="77777777" w:rsidR="00201B58" w:rsidRDefault="00201B58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727D1F" w14:textId="77777777" w:rsidR="00362095" w:rsidRPr="0061324B" w:rsidRDefault="00362095" w:rsidP="005C20CB">
      <w:pPr>
        <w:rPr>
          <w:color w:val="000000"/>
          <w:sz w:val="24"/>
          <w:szCs w:val="24"/>
        </w:rPr>
      </w:pPr>
    </w:p>
    <w:sectPr w:rsidR="00362095" w:rsidRPr="0061324B" w:rsidSect="005C20CB">
      <w:headerReference w:type="default" r:id="rId8"/>
      <w:pgSz w:w="11907" w:h="16839"/>
      <w:pgMar w:top="1418" w:right="709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6525" w14:textId="77777777" w:rsidR="008E7457" w:rsidRDefault="008E7457" w:rsidP="00152AF1">
      <w:r>
        <w:separator/>
      </w:r>
    </w:p>
  </w:endnote>
  <w:endnote w:type="continuationSeparator" w:id="0">
    <w:p w14:paraId="00A6E587" w14:textId="77777777" w:rsidR="008E7457" w:rsidRDefault="008E7457" w:rsidP="001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A41E" w14:textId="77777777" w:rsidR="008E7457" w:rsidRDefault="008E7457" w:rsidP="00152AF1">
      <w:r>
        <w:separator/>
      </w:r>
    </w:p>
  </w:footnote>
  <w:footnote w:type="continuationSeparator" w:id="0">
    <w:p w14:paraId="457E3CB7" w14:textId="77777777" w:rsidR="008E7457" w:rsidRDefault="008E7457" w:rsidP="0015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tblInd w:w="-318" w:type="dxa"/>
      <w:tblLook w:val="04A0" w:firstRow="1" w:lastRow="0" w:firstColumn="1" w:lastColumn="0" w:noHBand="0" w:noVBand="1"/>
    </w:tblPr>
    <w:tblGrid>
      <w:gridCol w:w="2108"/>
      <w:gridCol w:w="6256"/>
    </w:tblGrid>
    <w:tr w:rsidR="00AD15EF" w:rsidRPr="00152AF1" w14:paraId="2B0B5F57" w14:textId="77777777" w:rsidTr="00631021">
      <w:trPr>
        <w:trHeight w:val="1140"/>
      </w:trPr>
      <w:tc>
        <w:tcPr>
          <w:tcW w:w="2108" w:type="dxa"/>
          <w:vAlign w:val="center"/>
        </w:tcPr>
        <w:p w14:paraId="5BDC671D" w14:textId="77777777" w:rsidR="00AD15EF" w:rsidRPr="00152AF1" w:rsidRDefault="00AD15EF" w:rsidP="00CE5F95">
          <w:pPr>
            <w:pStyle w:val="stbilgi"/>
            <w:ind w:right="603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56" w:type="dxa"/>
          <w:vAlign w:val="center"/>
        </w:tcPr>
        <w:p w14:paraId="316CB940" w14:textId="77777777" w:rsidR="00C839D0" w:rsidRPr="00E637A9" w:rsidRDefault="00C839D0" w:rsidP="002942C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>TC</w:t>
          </w:r>
        </w:p>
        <w:p w14:paraId="330B8D70" w14:textId="77777777" w:rsidR="00E05D72" w:rsidRPr="00E637A9" w:rsidRDefault="00E05D72" w:rsidP="00C10C13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 xml:space="preserve">TRABZON ÜNİVERSİTESİ </w:t>
          </w:r>
        </w:p>
        <w:p w14:paraId="5D3DDC93" w14:textId="77777777" w:rsidR="00E05D72" w:rsidRPr="00E637A9" w:rsidRDefault="00E637A9" w:rsidP="00C10C13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>Tonya Meslek Yüksekokulu</w:t>
          </w:r>
        </w:p>
        <w:p w14:paraId="2943D9E8" w14:textId="77777777" w:rsidR="00AD15EF" w:rsidRPr="00152AF1" w:rsidRDefault="00E637A9" w:rsidP="00C10C1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>Komisyon Toplantı Tutanağı</w:t>
          </w:r>
        </w:p>
      </w:tc>
    </w:tr>
  </w:tbl>
  <w:p w14:paraId="6E556013" w14:textId="5DA5B8E5" w:rsidR="00152AF1" w:rsidRPr="00152AF1" w:rsidRDefault="000A314F">
    <w:pPr>
      <w:pStyle w:val="stbilgi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838A76" wp14:editId="21087CBA">
          <wp:simplePos x="0" y="0"/>
          <wp:positionH relativeFrom="column">
            <wp:posOffset>5400040</wp:posOffset>
          </wp:positionH>
          <wp:positionV relativeFrom="paragraph">
            <wp:posOffset>-911225</wp:posOffset>
          </wp:positionV>
          <wp:extent cx="819150" cy="723900"/>
          <wp:effectExtent l="0" t="0" r="0" b="0"/>
          <wp:wrapNone/>
          <wp:docPr id="50552754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263B74C" wp14:editId="1E7670FE">
          <wp:simplePos x="0" y="0"/>
          <wp:positionH relativeFrom="column">
            <wp:posOffset>-273685</wp:posOffset>
          </wp:positionH>
          <wp:positionV relativeFrom="paragraph">
            <wp:posOffset>-949325</wp:posOffset>
          </wp:positionV>
          <wp:extent cx="819150" cy="723900"/>
          <wp:effectExtent l="0" t="0" r="0" b="0"/>
          <wp:wrapNone/>
          <wp:docPr id="1209580201" name="Resim 1209580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030"/>
    <w:multiLevelType w:val="multilevel"/>
    <w:tmpl w:val="F044ED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3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7FA2AA4"/>
    <w:multiLevelType w:val="hybridMultilevel"/>
    <w:tmpl w:val="2EDAC600"/>
    <w:lvl w:ilvl="0" w:tplc="041F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09936ACE"/>
    <w:multiLevelType w:val="hybridMultilevel"/>
    <w:tmpl w:val="CC72B82E"/>
    <w:lvl w:ilvl="0" w:tplc="04EC4AE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955175"/>
    <w:multiLevelType w:val="hybridMultilevel"/>
    <w:tmpl w:val="85BE489A"/>
    <w:lvl w:ilvl="0" w:tplc="CD328D74">
      <w:start w:val="1"/>
      <w:numFmt w:val="decimal"/>
      <w:lvlText w:val="%1)"/>
      <w:lvlJc w:val="left"/>
      <w:pPr>
        <w:ind w:left="107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5" w:hanging="360"/>
      </w:pPr>
    </w:lvl>
    <w:lvl w:ilvl="2" w:tplc="041F001B" w:tentative="1">
      <w:start w:val="1"/>
      <w:numFmt w:val="lowerRoman"/>
      <w:lvlText w:val="%3."/>
      <w:lvlJc w:val="right"/>
      <w:pPr>
        <w:ind w:left="2515" w:hanging="180"/>
      </w:pPr>
    </w:lvl>
    <w:lvl w:ilvl="3" w:tplc="041F000F" w:tentative="1">
      <w:start w:val="1"/>
      <w:numFmt w:val="decimal"/>
      <w:lvlText w:val="%4."/>
      <w:lvlJc w:val="left"/>
      <w:pPr>
        <w:ind w:left="3235" w:hanging="360"/>
      </w:pPr>
    </w:lvl>
    <w:lvl w:ilvl="4" w:tplc="041F0019" w:tentative="1">
      <w:start w:val="1"/>
      <w:numFmt w:val="lowerLetter"/>
      <w:lvlText w:val="%5."/>
      <w:lvlJc w:val="left"/>
      <w:pPr>
        <w:ind w:left="3955" w:hanging="360"/>
      </w:pPr>
    </w:lvl>
    <w:lvl w:ilvl="5" w:tplc="041F001B" w:tentative="1">
      <w:start w:val="1"/>
      <w:numFmt w:val="lowerRoman"/>
      <w:lvlText w:val="%6."/>
      <w:lvlJc w:val="right"/>
      <w:pPr>
        <w:ind w:left="4675" w:hanging="180"/>
      </w:pPr>
    </w:lvl>
    <w:lvl w:ilvl="6" w:tplc="041F000F" w:tentative="1">
      <w:start w:val="1"/>
      <w:numFmt w:val="decimal"/>
      <w:lvlText w:val="%7."/>
      <w:lvlJc w:val="left"/>
      <w:pPr>
        <w:ind w:left="5395" w:hanging="360"/>
      </w:pPr>
    </w:lvl>
    <w:lvl w:ilvl="7" w:tplc="041F0019" w:tentative="1">
      <w:start w:val="1"/>
      <w:numFmt w:val="lowerLetter"/>
      <w:lvlText w:val="%8."/>
      <w:lvlJc w:val="left"/>
      <w:pPr>
        <w:ind w:left="6115" w:hanging="360"/>
      </w:pPr>
    </w:lvl>
    <w:lvl w:ilvl="8" w:tplc="041F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1831343A"/>
    <w:multiLevelType w:val="hybridMultilevel"/>
    <w:tmpl w:val="A80C5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6F68"/>
    <w:multiLevelType w:val="hybridMultilevel"/>
    <w:tmpl w:val="6FE2B8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7520E"/>
    <w:multiLevelType w:val="hybridMultilevel"/>
    <w:tmpl w:val="C56E8CF0"/>
    <w:lvl w:ilvl="0" w:tplc="49C6AC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C7887"/>
    <w:multiLevelType w:val="hybridMultilevel"/>
    <w:tmpl w:val="2E68CB76"/>
    <w:lvl w:ilvl="0" w:tplc="0F1E6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05547"/>
    <w:multiLevelType w:val="hybridMultilevel"/>
    <w:tmpl w:val="AC583A5E"/>
    <w:lvl w:ilvl="0" w:tplc="D2C8CFB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47322"/>
    <w:multiLevelType w:val="hybridMultilevel"/>
    <w:tmpl w:val="423A165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14B52DD"/>
    <w:multiLevelType w:val="hybridMultilevel"/>
    <w:tmpl w:val="4B1CC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4051"/>
    <w:multiLevelType w:val="hybridMultilevel"/>
    <w:tmpl w:val="3386F2FE"/>
    <w:lvl w:ilvl="0" w:tplc="49C6AC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9F04E46">
      <w:start w:val="1"/>
      <w:numFmt w:val="decimal"/>
      <w:lvlText w:val="3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6337"/>
    <w:multiLevelType w:val="hybridMultilevel"/>
    <w:tmpl w:val="B6CADD32"/>
    <w:lvl w:ilvl="0" w:tplc="77D6B92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57A60A0"/>
    <w:multiLevelType w:val="hybridMultilevel"/>
    <w:tmpl w:val="F15AC17A"/>
    <w:lvl w:ilvl="0" w:tplc="1422D3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27BB7"/>
    <w:multiLevelType w:val="hybridMultilevel"/>
    <w:tmpl w:val="6B703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723C"/>
    <w:multiLevelType w:val="hybridMultilevel"/>
    <w:tmpl w:val="6DFA6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01EFA"/>
    <w:multiLevelType w:val="multilevel"/>
    <w:tmpl w:val="24507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6017EF"/>
    <w:multiLevelType w:val="hybridMultilevel"/>
    <w:tmpl w:val="F15AC17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D24E5"/>
    <w:multiLevelType w:val="hybridMultilevel"/>
    <w:tmpl w:val="921E34AA"/>
    <w:lvl w:ilvl="0" w:tplc="7BD4D36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2AB642B"/>
    <w:multiLevelType w:val="hybridMultilevel"/>
    <w:tmpl w:val="2676D668"/>
    <w:lvl w:ilvl="0" w:tplc="041F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 w16cid:durableId="179321467">
    <w:abstractNumId w:val="2"/>
  </w:num>
  <w:num w:numId="2" w16cid:durableId="830368554">
    <w:abstractNumId w:val="12"/>
  </w:num>
  <w:num w:numId="3" w16cid:durableId="2091996095">
    <w:abstractNumId w:val="7"/>
  </w:num>
  <w:num w:numId="4" w16cid:durableId="516121092">
    <w:abstractNumId w:val="5"/>
  </w:num>
  <w:num w:numId="5" w16cid:durableId="1900750943">
    <w:abstractNumId w:val="18"/>
  </w:num>
  <w:num w:numId="6" w16cid:durableId="183518795">
    <w:abstractNumId w:val="3"/>
  </w:num>
  <w:num w:numId="7" w16cid:durableId="2047172876">
    <w:abstractNumId w:val="13"/>
  </w:num>
  <w:num w:numId="8" w16cid:durableId="1325936624">
    <w:abstractNumId w:val="17"/>
  </w:num>
  <w:num w:numId="9" w16cid:durableId="1052194214">
    <w:abstractNumId w:val="1"/>
  </w:num>
  <w:num w:numId="10" w16cid:durableId="1731002717">
    <w:abstractNumId w:val="19"/>
  </w:num>
  <w:num w:numId="11" w16cid:durableId="2069766997">
    <w:abstractNumId w:val="4"/>
  </w:num>
  <w:num w:numId="12" w16cid:durableId="485972962">
    <w:abstractNumId w:val="14"/>
  </w:num>
  <w:num w:numId="13" w16cid:durableId="1161390560">
    <w:abstractNumId w:val="6"/>
  </w:num>
  <w:num w:numId="14" w16cid:durableId="2075355213">
    <w:abstractNumId w:val="10"/>
  </w:num>
  <w:num w:numId="15" w16cid:durableId="490676597">
    <w:abstractNumId w:val="11"/>
  </w:num>
  <w:num w:numId="16" w16cid:durableId="1278099606">
    <w:abstractNumId w:val="15"/>
  </w:num>
  <w:num w:numId="17" w16cid:durableId="623392385">
    <w:abstractNumId w:val="0"/>
  </w:num>
  <w:num w:numId="18" w16cid:durableId="122579198">
    <w:abstractNumId w:val="8"/>
  </w:num>
  <w:num w:numId="19" w16cid:durableId="288510351">
    <w:abstractNumId w:val="9"/>
  </w:num>
  <w:num w:numId="20" w16cid:durableId="1775326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5F"/>
    <w:rsid w:val="0002266A"/>
    <w:rsid w:val="00030321"/>
    <w:rsid w:val="00031555"/>
    <w:rsid w:val="0003252A"/>
    <w:rsid w:val="00036D48"/>
    <w:rsid w:val="0004415B"/>
    <w:rsid w:val="00057DE7"/>
    <w:rsid w:val="0006465A"/>
    <w:rsid w:val="000805F2"/>
    <w:rsid w:val="00093C5B"/>
    <w:rsid w:val="000962B5"/>
    <w:rsid w:val="000A314F"/>
    <w:rsid w:val="000B45C3"/>
    <w:rsid w:val="000B5BDA"/>
    <w:rsid w:val="000C03B4"/>
    <w:rsid w:val="000C378E"/>
    <w:rsid w:val="000C4806"/>
    <w:rsid w:val="000C524E"/>
    <w:rsid w:val="000D4FE7"/>
    <w:rsid w:val="000E3A3A"/>
    <w:rsid w:val="000E77DE"/>
    <w:rsid w:val="000F1C5B"/>
    <w:rsid w:val="000F3C74"/>
    <w:rsid w:val="00103FE1"/>
    <w:rsid w:val="00107CE0"/>
    <w:rsid w:val="00131DFE"/>
    <w:rsid w:val="001343FF"/>
    <w:rsid w:val="00152AF1"/>
    <w:rsid w:val="00163671"/>
    <w:rsid w:val="00195786"/>
    <w:rsid w:val="001B0366"/>
    <w:rsid w:val="001C4142"/>
    <w:rsid w:val="001C5BDE"/>
    <w:rsid w:val="001C7276"/>
    <w:rsid w:val="001E0868"/>
    <w:rsid w:val="001E2A6C"/>
    <w:rsid w:val="001E5835"/>
    <w:rsid w:val="001E73CB"/>
    <w:rsid w:val="001F5E77"/>
    <w:rsid w:val="001F68A7"/>
    <w:rsid w:val="00201521"/>
    <w:rsid w:val="00201B58"/>
    <w:rsid w:val="002058AE"/>
    <w:rsid w:val="002102FF"/>
    <w:rsid w:val="00211144"/>
    <w:rsid w:val="00214950"/>
    <w:rsid w:val="00223BB2"/>
    <w:rsid w:val="002265E3"/>
    <w:rsid w:val="00242215"/>
    <w:rsid w:val="00244099"/>
    <w:rsid w:val="00250450"/>
    <w:rsid w:val="00251792"/>
    <w:rsid w:val="00262F28"/>
    <w:rsid w:val="00282251"/>
    <w:rsid w:val="00283E2E"/>
    <w:rsid w:val="00286896"/>
    <w:rsid w:val="0029016A"/>
    <w:rsid w:val="002942C6"/>
    <w:rsid w:val="002A6E6C"/>
    <w:rsid w:val="002B6C7F"/>
    <w:rsid w:val="002C2137"/>
    <w:rsid w:val="002C3BF4"/>
    <w:rsid w:val="002C72AE"/>
    <w:rsid w:val="002C791D"/>
    <w:rsid w:val="002D3DD6"/>
    <w:rsid w:val="002E1D4F"/>
    <w:rsid w:val="002E486E"/>
    <w:rsid w:val="002F326A"/>
    <w:rsid w:val="002F3730"/>
    <w:rsid w:val="002F55EF"/>
    <w:rsid w:val="002F693C"/>
    <w:rsid w:val="003272CB"/>
    <w:rsid w:val="00332A19"/>
    <w:rsid w:val="003349D5"/>
    <w:rsid w:val="00353215"/>
    <w:rsid w:val="003544DB"/>
    <w:rsid w:val="00354677"/>
    <w:rsid w:val="00360302"/>
    <w:rsid w:val="00362095"/>
    <w:rsid w:val="00364A15"/>
    <w:rsid w:val="0037701A"/>
    <w:rsid w:val="00391C8E"/>
    <w:rsid w:val="00394498"/>
    <w:rsid w:val="00395A09"/>
    <w:rsid w:val="003A4629"/>
    <w:rsid w:val="003A485F"/>
    <w:rsid w:val="003A67AD"/>
    <w:rsid w:val="003B4936"/>
    <w:rsid w:val="003E47A1"/>
    <w:rsid w:val="003E7700"/>
    <w:rsid w:val="003F01B1"/>
    <w:rsid w:val="003F30FA"/>
    <w:rsid w:val="0040154B"/>
    <w:rsid w:val="004056E1"/>
    <w:rsid w:val="00414419"/>
    <w:rsid w:val="0042786E"/>
    <w:rsid w:val="00434D73"/>
    <w:rsid w:val="004366AB"/>
    <w:rsid w:val="00440802"/>
    <w:rsid w:val="00443275"/>
    <w:rsid w:val="0044521F"/>
    <w:rsid w:val="0044548B"/>
    <w:rsid w:val="0045136C"/>
    <w:rsid w:val="004520B5"/>
    <w:rsid w:val="00467707"/>
    <w:rsid w:val="0047620B"/>
    <w:rsid w:val="00480C9F"/>
    <w:rsid w:val="00483124"/>
    <w:rsid w:val="004900C1"/>
    <w:rsid w:val="0049227C"/>
    <w:rsid w:val="00495B7F"/>
    <w:rsid w:val="00496E6D"/>
    <w:rsid w:val="004970EB"/>
    <w:rsid w:val="004A1B78"/>
    <w:rsid w:val="004A1F84"/>
    <w:rsid w:val="004A2827"/>
    <w:rsid w:val="004A4FC2"/>
    <w:rsid w:val="004C48A8"/>
    <w:rsid w:val="004D0B3D"/>
    <w:rsid w:val="004D7EEE"/>
    <w:rsid w:val="004E61EA"/>
    <w:rsid w:val="004E6EAE"/>
    <w:rsid w:val="004F28F0"/>
    <w:rsid w:val="004F4E15"/>
    <w:rsid w:val="00513E77"/>
    <w:rsid w:val="005164D8"/>
    <w:rsid w:val="00554996"/>
    <w:rsid w:val="005804CF"/>
    <w:rsid w:val="00580EB8"/>
    <w:rsid w:val="00582844"/>
    <w:rsid w:val="00592351"/>
    <w:rsid w:val="00593AC4"/>
    <w:rsid w:val="005A0962"/>
    <w:rsid w:val="005B30A5"/>
    <w:rsid w:val="005B6BA1"/>
    <w:rsid w:val="005C20CB"/>
    <w:rsid w:val="005D2875"/>
    <w:rsid w:val="005E2D42"/>
    <w:rsid w:val="005E4827"/>
    <w:rsid w:val="005F72E9"/>
    <w:rsid w:val="00600FF8"/>
    <w:rsid w:val="0061324B"/>
    <w:rsid w:val="00616D6F"/>
    <w:rsid w:val="00622E42"/>
    <w:rsid w:val="006246BE"/>
    <w:rsid w:val="00631021"/>
    <w:rsid w:val="0064155B"/>
    <w:rsid w:val="00683733"/>
    <w:rsid w:val="00694C44"/>
    <w:rsid w:val="006A2B35"/>
    <w:rsid w:val="006B1F2C"/>
    <w:rsid w:val="006B744C"/>
    <w:rsid w:val="006B79C9"/>
    <w:rsid w:val="006C2669"/>
    <w:rsid w:val="006C4D30"/>
    <w:rsid w:val="006D38C3"/>
    <w:rsid w:val="006E1CD8"/>
    <w:rsid w:val="006E69EC"/>
    <w:rsid w:val="006F0F22"/>
    <w:rsid w:val="006F3CB8"/>
    <w:rsid w:val="006F40CD"/>
    <w:rsid w:val="006F52EC"/>
    <w:rsid w:val="00700159"/>
    <w:rsid w:val="00705E03"/>
    <w:rsid w:val="00705E69"/>
    <w:rsid w:val="007149C7"/>
    <w:rsid w:val="00747D72"/>
    <w:rsid w:val="0076523E"/>
    <w:rsid w:val="007726F0"/>
    <w:rsid w:val="00781194"/>
    <w:rsid w:val="0078289A"/>
    <w:rsid w:val="00791B33"/>
    <w:rsid w:val="00793252"/>
    <w:rsid w:val="00797D65"/>
    <w:rsid w:val="007A37F8"/>
    <w:rsid w:val="007B0FEC"/>
    <w:rsid w:val="007C77D6"/>
    <w:rsid w:val="007D2751"/>
    <w:rsid w:val="007E36B8"/>
    <w:rsid w:val="007F3453"/>
    <w:rsid w:val="007F398E"/>
    <w:rsid w:val="0081254E"/>
    <w:rsid w:val="00822006"/>
    <w:rsid w:val="00825F1F"/>
    <w:rsid w:val="008265F5"/>
    <w:rsid w:val="00846B29"/>
    <w:rsid w:val="00852431"/>
    <w:rsid w:val="008536F4"/>
    <w:rsid w:val="00854025"/>
    <w:rsid w:val="00855003"/>
    <w:rsid w:val="00862B8C"/>
    <w:rsid w:val="00863134"/>
    <w:rsid w:val="00863FF4"/>
    <w:rsid w:val="008716C2"/>
    <w:rsid w:val="00875AE8"/>
    <w:rsid w:val="00881010"/>
    <w:rsid w:val="0088117E"/>
    <w:rsid w:val="0088357A"/>
    <w:rsid w:val="00891C78"/>
    <w:rsid w:val="00892380"/>
    <w:rsid w:val="008A2D91"/>
    <w:rsid w:val="008A6D99"/>
    <w:rsid w:val="008B082B"/>
    <w:rsid w:val="008B66F3"/>
    <w:rsid w:val="008C2FAF"/>
    <w:rsid w:val="008E7457"/>
    <w:rsid w:val="008F4BD2"/>
    <w:rsid w:val="00900918"/>
    <w:rsid w:val="009021D0"/>
    <w:rsid w:val="0092186D"/>
    <w:rsid w:val="009308A2"/>
    <w:rsid w:val="009312B2"/>
    <w:rsid w:val="00932DF8"/>
    <w:rsid w:val="00955002"/>
    <w:rsid w:val="00955282"/>
    <w:rsid w:val="00957238"/>
    <w:rsid w:val="00970E06"/>
    <w:rsid w:val="00973BD9"/>
    <w:rsid w:val="00984A70"/>
    <w:rsid w:val="009909A2"/>
    <w:rsid w:val="009A20D2"/>
    <w:rsid w:val="009A3EEB"/>
    <w:rsid w:val="009B06E1"/>
    <w:rsid w:val="009B5F0A"/>
    <w:rsid w:val="009C5C54"/>
    <w:rsid w:val="009E40F9"/>
    <w:rsid w:val="009F0847"/>
    <w:rsid w:val="009F0BA8"/>
    <w:rsid w:val="009F4D7B"/>
    <w:rsid w:val="00A040E0"/>
    <w:rsid w:val="00A056A7"/>
    <w:rsid w:val="00A24045"/>
    <w:rsid w:val="00A24969"/>
    <w:rsid w:val="00A27968"/>
    <w:rsid w:val="00A41DE4"/>
    <w:rsid w:val="00A41E3F"/>
    <w:rsid w:val="00A43A5C"/>
    <w:rsid w:val="00A50949"/>
    <w:rsid w:val="00A55F0D"/>
    <w:rsid w:val="00A55FF5"/>
    <w:rsid w:val="00A60058"/>
    <w:rsid w:val="00A62D9A"/>
    <w:rsid w:val="00A631D5"/>
    <w:rsid w:val="00A65170"/>
    <w:rsid w:val="00A73137"/>
    <w:rsid w:val="00A73B9E"/>
    <w:rsid w:val="00A85EDB"/>
    <w:rsid w:val="00AB4BE1"/>
    <w:rsid w:val="00AC25E2"/>
    <w:rsid w:val="00AC4134"/>
    <w:rsid w:val="00AC6D19"/>
    <w:rsid w:val="00AD15EF"/>
    <w:rsid w:val="00AD42A2"/>
    <w:rsid w:val="00AD51DC"/>
    <w:rsid w:val="00AD5422"/>
    <w:rsid w:val="00AE2064"/>
    <w:rsid w:val="00AE2233"/>
    <w:rsid w:val="00B00042"/>
    <w:rsid w:val="00B06FB9"/>
    <w:rsid w:val="00B1338A"/>
    <w:rsid w:val="00B23729"/>
    <w:rsid w:val="00B254ED"/>
    <w:rsid w:val="00B3302A"/>
    <w:rsid w:val="00B37D5A"/>
    <w:rsid w:val="00B53AA5"/>
    <w:rsid w:val="00B56F5D"/>
    <w:rsid w:val="00B74DC3"/>
    <w:rsid w:val="00B8022F"/>
    <w:rsid w:val="00B91591"/>
    <w:rsid w:val="00BA1142"/>
    <w:rsid w:val="00BA374F"/>
    <w:rsid w:val="00BA4DDB"/>
    <w:rsid w:val="00BA4F75"/>
    <w:rsid w:val="00BA6CCA"/>
    <w:rsid w:val="00BA6D86"/>
    <w:rsid w:val="00BB5F9F"/>
    <w:rsid w:val="00BC60D0"/>
    <w:rsid w:val="00BD13F4"/>
    <w:rsid w:val="00C04404"/>
    <w:rsid w:val="00C07972"/>
    <w:rsid w:val="00C10C13"/>
    <w:rsid w:val="00C33180"/>
    <w:rsid w:val="00C55820"/>
    <w:rsid w:val="00C72C56"/>
    <w:rsid w:val="00C75433"/>
    <w:rsid w:val="00C839D0"/>
    <w:rsid w:val="00CC754B"/>
    <w:rsid w:val="00CE3000"/>
    <w:rsid w:val="00CE5F95"/>
    <w:rsid w:val="00CF0E6E"/>
    <w:rsid w:val="00D10EFB"/>
    <w:rsid w:val="00D1617D"/>
    <w:rsid w:val="00D4214F"/>
    <w:rsid w:val="00D42601"/>
    <w:rsid w:val="00D44E83"/>
    <w:rsid w:val="00D66847"/>
    <w:rsid w:val="00D73922"/>
    <w:rsid w:val="00D90182"/>
    <w:rsid w:val="00D940D8"/>
    <w:rsid w:val="00D96220"/>
    <w:rsid w:val="00DA4F45"/>
    <w:rsid w:val="00DC0E2E"/>
    <w:rsid w:val="00DC2915"/>
    <w:rsid w:val="00DC3640"/>
    <w:rsid w:val="00DD195A"/>
    <w:rsid w:val="00DD2853"/>
    <w:rsid w:val="00DF2D5F"/>
    <w:rsid w:val="00E02252"/>
    <w:rsid w:val="00E04B95"/>
    <w:rsid w:val="00E05D72"/>
    <w:rsid w:val="00E06071"/>
    <w:rsid w:val="00E1212A"/>
    <w:rsid w:val="00E133F5"/>
    <w:rsid w:val="00E23B30"/>
    <w:rsid w:val="00E360CB"/>
    <w:rsid w:val="00E44100"/>
    <w:rsid w:val="00E51E1E"/>
    <w:rsid w:val="00E55F35"/>
    <w:rsid w:val="00E567F3"/>
    <w:rsid w:val="00E637A9"/>
    <w:rsid w:val="00E677C5"/>
    <w:rsid w:val="00E679E9"/>
    <w:rsid w:val="00E7458D"/>
    <w:rsid w:val="00E86DA4"/>
    <w:rsid w:val="00EB11C5"/>
    <w:rsid w:val="00EC2B4D"/>
    <w:rsid w:val="00EC6493"/>
    <w:rsid w:val="00ED264F"/>
    <w:rsid w:val="00ED277F"/>
    <w:rsid w:val="00ED44CA"/>
    <w:rsid w:val="00ED6ABE"/>
    <w:rsid w:val="00ED7EB7"/>
    <w:rsid w:val="00F0381F"/>
    <w:rsid w:val="00F20310"/>
    <w:rsid w:val="00F207EC"/>
    <w:rsid w:val="00F41D4E"/>
    <w:rsid w:val="00F440C9"/>
    <w:rsid w:val="00F531F9"/>
    <w:rsid w:val="00F72911"/>
    <w:rsid w:val="00F82093"/>
    <w:rsid w:val="00F84C2C"/>
    <w:rsid w:val="00F8720F"/>
    <w:rsid w:val="00F90D8F"/>
    <w:rsid w:val="00F91AC5"/>
    <w:rsid w:val="00FA1FBA"/>
    <w:rsid w:val="00FB05A7"/>
    <w:rsid w:val="00FB6DC0"/>
    <w:rsid w:val="00FC311A"/>
    <w:rsid w:val="00FD565A"/>
    <w:rsid w:val="00FE38A4"/>
    <w:rsid w:val="00FF3898"/>
    <w:rsid w:val="00FF4923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DB3A0"/>
  <w15:chartTrackingRefBased/>
  <w15:docId w15:val="{90D136A0-F3E6-4615-8995-C55F1CB3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pPr>
      <w:outlineLvl w:val="0"/>
    </w:pPr>
    <w:rPr>
      <w:sz w:val="40"/>
      <w:szCs w:val="40"/>
    </w:rPr>
  </w:style>
  <w:style w:type="paragraph" w:styleId="Balk2">
    <w:name w:val="heading 2"/>
    <w:basedOn w:val="Balk1"/>
    <w:next w:val="Normal"/>
    <w:qFormat/>
    <w:pPr>
      <w:outlineLvl w:val="1"/>
    </w:pPr>
    <w:rPr>
      <w:sz w:val="24"/>
      <w:szCs w:val="24"/>
    </w:rPr>
  </w:style>
  <w:style w:type="paragraph" w:styleId="Balk3">
    <w:name w:val="heading 3"/>
    <w:basedOn w:val="Balk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Balk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Balk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</w:style>
  <w:style w:type="paragraph" w:customStyle="1" w:styleId="TmBykHarfBalk">
    <w:name w:val="Tümü Büyük Harf Başlık"/>
    <w:basedOn w:val="Normal"/>
    <w:rPr>
      <w:b/>
      <w:caps/>
      <w:color w:val="808080"/>
      <w:sz w:val="14"/>
      <w:szCs w:val="14"/>
      <w:lang w:bidi="tr-TR"/>
    </w:rPr>
  </w:style>
  <w:style w:type="table" w:customStyle="1" w:styleId="NormalTablo1">
    <w:name w:val="Normal Tablo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D7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152AF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52AF1"/>
    <w:rPr>
      <w:rFonts w:ascii="Tahoma" w:hAnsi="Tahoma" w:cs="Tahoma"/>
      <w:spacing w:val="4"/>
      <w:sz w:val="16"/>
      <w:szCs w:val="16"/>
    </w:rPr>
  </w:style>
  <w:style w:type="paragraph" w:customStyle="1" w:styleId="Altbilgi">
    <w:name w:val="Altbilgi"/>
    <w:basedOn w:val="Normal"/>
    <w:link w:val="AltbilgiChar"/>
    <w:rsid w:val="00152A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152AF1"/>
    <w:rPr>
      <w:rFonts w:ascii="Tahoma" w:hAnsi="Tahoma" w:cs="Tahoma"/>
      <w:spacing w:val="4"/>
      <w:sz w:val="16"/>
      <w:szCs w:val="16"/>
    </w:rPr>
  </w:style>
  <w:style w:type="character" w:customStyle="1" w:styleId="Balk1Char">
    <w:name w:val="Başlık 1 Char"/>
    <w:link w:val="Balk1"/>
    <w:rsid w:val="003F30FA"/>
    <w:rPr>
      <w:rFonts w:ascii="Tahoma" w:hAnsi="Tahoma" w:cs="Tahoma"/>
      <w:spacing w:val="4"/>
      <w:sz w:val="40"/>
      <w:szCs w:val="40"/>
    </w:rPr>
  </w:style>
  <w:style w:type="character" w:customStyle="1" w:styleId="s21">
    <w:name w:val="s21"/>
    <w:basedOn w:val="VarsaylanParagrafYazTipi"/>
    <w:rsid w:val="00791B33"/>
  </w:style>
  <w:style w:type="character" w:customStyle="1" w:styleId="s22">
    <w:name w:val="s22"/>
    <w:basedOn w:val="VarsaylanParagrafYazTipi"/>
    <w:rsid w:val="00791B33"/>
  </w:style>
  <w:style w:type="paragraph" w:styleId="ListeParagraf">
    <w:name w:val="List Paragraph"/>
    <w:basedOn w:val="Normal"/>
    <w:uiPriority w:val="34"/>
    <w:qFormat/>
    <w:rsid w:val="004F4E15"/>
    <w:pPr>
      <w:spacing w:after="160" w:line="259" w:lineRule="auto"/>
      <w:ind w:left="720"/>
      <w:contextualSpacing/>
    </w:pPr>
    <w:rPr>
      <w:rFonts w:ascii="Calibri" w:eastAsia="Calibri" w:hAnsi="Calibri" w:cs="Times New Roman"/>
      <w:spacing w:val="0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2D3DD6"/>
  </w:style>
  <w:style w:type="character" w:styleId="Gl">
    <w:name w:val="Strong"/>
    <w:uiPriority w:val="22"/>
    <w:qFormat/>
    <w:rsid w:val="002D3DD6"/>
    <w:rPr>
      <w:b/>
      <w:bCs/>
    </w:rPr>
  </w:style>
  <w:style w:type="paragraph" w:customStyle="1" w:styleId="p1">
    <w:name w:val="p1"/>
    <w:basedOn w:val="Normal"/>
    <w:rsid w:val="004056E1"/>
    <w:rPr>
      <w:rFonts w:ascii="Times New Roman" w:hAnsi="Times New Roman" w:cs="Times New Roman"/>
      <w:color w:val="000000"/>
      <w:spacing w:val="0"/>
      <w:sz w:val="18"/>
      <w:szCs w:val="18"/>
    </w:rPr>
  </w:style>
  <w:style w:type="character" w:customStyle="1" w:styleId="s1">
    <w:name w:val="s1"/>
    <w:rsid w:val="004056E1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NAL~1.TOL\LOCALS~1\Temp\TCD12D.tmp\Toplant&#305;%20tutana&#287;&#305;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C078-A1D1-4C2C-A6E1-B9B73E21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</Template>
  <TotalTime>16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Microsoft Corporation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Trabzon Üniversitesi Kalite Koordinatörlüğü</dc:creator>
  <cp:keywords/>
  <dc:description/>
  <cp:lastModifiedBy>Zekeriya Karaahmet</cp:lastModifiedBy>
  <cp:revision>5</cp:revision>
  <cp:lastPrinted>2025-05-02T08:37:00Z</cp:lastPrinted>
  <dcterms:created xsi:type="dcterms:W3CDTF">2025-10-20T06:40:00Z</dcterms:created>
  <dcterms:modified xsi:type="dcterms:W3CDTF">2025-10-28T18:32:00Z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TC010184111055</vt:lpwstr>
  </property>
  <property fmtid="{D5CDD505-2E9C-101B-9397-08002B2CF9AE}" pid="3" name="ContentType">
    <vt:lpwstr>Belge</vt:lpwstr>
  </property>
</Properties>
</file>