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18F9" w14:textId="4F59E3AA" w:rsidR="00131733" w:rsidRPr="00D25A34" w:rsidRDefault="00F6134F" w:rsidP="00D93AD6">
      <w:pPr>
        <w:spacing w:after="0" w:line="360" w:lineRule="auto"/>
        <w:jc w:val="center"/>
        <w:rPr>
          <w:rFonts w:ascii="Times New Roman" w:hAnsi="Times New Roman" w:cs="Times New Roman"/>
          <w:b/>
          <w:bCs/>
          <w:sz w:val="24"/>
          <w:szCs w:val="24"/>
        </w:rPr>
      </w:pPr>
      <w:r w:rsidRPr="00D25A34">
        <w:rPr>
          <w:rFonts w:ascii="Times New Roman" w:hAnsi="Times New Roman" w:cs="Times New Roman"/>
          <w:noProof/>
          <w:sz w:val="24"/>
          <w:szCs w:val="24"/>
        </w:rPr>
        <w:drawing>
          <wp:anchor distT="0" distB="0" distL="114300" distR="114300" simplePos="0" relativeHeight="251660288" behindDoc="1" locked="0" layoutInCell="1" allowOverlap="1" wp14:anchorId="27B72D7E" wp14:editId="699DAAFD">
            <wp:simplePos x="0" y="0"/>
            <wp:positionH relativeFrom="column">
              <wp:posOffset>5391062</wp:posOffset>
            </wp:positionH>
            <wp:positionV relativeFrom="paragraph">
              <wp:posOffset>0</wp:posOffset>
            </wp:positionV>
            <wp:extent cx="950614" cy="963807"/>
            <wp:effectExtent l="0" t="0" r="1905" b="1905"/>
            <wp:wrapTight wrapText="bothSides">
              <wp:wrapPolygon edited="0">
                <wp:start x="7214" y="0"/>
                <wp:lineTo x="4617" y="1139"/>
                <wp:lineTo x="1154" y="3702"/>
                <wp:lineTo x="0" y="7119"/>
                <wp:lineTo x="0" y="14808"/>
                <wp:lineTo x="2309" y="18225"/>
                <wp:lineTo x="2309" y="18510"/>
                <wp:lineTo x="6637" y="21358"/>
                <wp:lineTo x="7214" y="21358"/>
                <wp:lineTo x="14140" y="21358"/>
                <wp:lineTo x="15006" y="21358"/>
                <wp:lineTo x="19046" y="18795"/>
                <wp:lineTo x="19046" y="18225"/>
                <wp:lineTo x="21355" y="14808"/>
                <wp:lineTo x="21355" y="7119"/>
                <wp:lineTo x="20489" y="3987"/>
                <wp:lineTo x="16160" y="854"/>
                <wp:lineTo x="14140" y="0"/>
                <wp:lineTo x="7214" y="0"/>
              </wp:wrapPolygon>
            </wp:wrapTight>
            <wp:docPr id="1747906129" name="Resim 1" descr="simge, sembol, logo, daire, ticari mark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37327" name="Resim 1" descr="simge, sembol, logo, daire, ticari marka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0614" cy="9638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5A34">
        <w:rPr>
          <w:rFonts w:ascii="Times New Roman" w:hAnsi="Times New Roman" w:cs="Times New Roman"/>
          <w:noProof/>
          <w:sz w:val="24"/>
          <w:szCs w:val="24"/>
        </w:rPr>
        <w:drawing>
          <wp:anchor distT="0" distB="0" distL="114300" distR="114300" simplePos="0" relativeHeight="251658240" behindDoc="1" locked="0" layoutInCell="1" allowOverlap="1" wp14:anchorId="0448C41B" wp14:editId="12ABF333">
            <wp:simplePos x="0" y="0"/>
            <wp:positionH relativeFrom="column">
              <wp:posOffset>-473295</wp:posOffset>
            </wp:positionH>
            <wp:positionV relativeFrom="paragraph">
              <wp:posOffset>0</wp:posOffset>
            </wp:positionV>
            <wp:extent cx="950614" cy="963807"/>
            <wp:effectExtent l="0" t="0" r="1905" b="1905"/>
            <wp:wrapTight wrapText="bothSides">
              <wp:wrapPolygon edited="0">
                <wp:start x="7214" y="0"/>
                <wp:lineTo x="4617" y="1139"/>
                <wp:lineTo x="1154" y="3702"/>
                <wp:lineTo x="0" y="7119"/>
                <wp:lineTo x="0" y="14808"/>
                <wp:lineTo x="2309" y="18225"/>
                <wp:lineTo x="2309" y="18510"/>
                <wp:lineTo x="6637" y="21358"/>
                <wp:lineTo x="7214" y="21358"/>
                <wp:lineTo x="14140" y="21358"/>
                <wp:lineTo x="15006" y="21358"/>
                <wp:lineTo x="19046" y="18795"/>
                <wp:lineTo x="19046" y="18225"/>
                <wp:lineTo x="21355" y="14808"/>
                <wp:lineTo x="21355" y="7119"/>
                <wp:lineTo x="20489" y="3987"/>
                <wp:lineTo x="16160" y="854"/>
                <wp:lineTo x="14140" y="0"/>
                <wp:lineTo x="7214" y="0"/>
              </wp:wrapPolygon>
            </wp:wrapTight>
            <wp:docPr id="1048737327" name="Resim 1" descr="simge, sembol, logo, daire, ticari mark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37327" name="Resim 1" descr="simge, sembol, logo, daire, ticari marka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0614" cy="9638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5A34">
        <w:rPr>
          <w:rFonts w:ascii="Times New Roman" w:hAnsi="Times New Roman" w:cs="Times New Roman"/>
          <w:sz w:val="24"/>
          <w:szCs w:val="24"/>
        </w:rPr>
        <w:fldChar w:fldCharType="begin"/>
      </w:r>
      <w:r w:rsidRPr="00D25A34">
        <w:rPr>
          <w:rFonts w:ascii="Times New Roman" w:hAnsi="Times New Roman" w:cs="Times New Roman"/>
          <w:sz w:val="24"/>
          <w:szCs w:val="24"/>
        </w:rPr>
        <w:instrText xml:space="preserve"> INCLUDEPICTURE "/Users/sedabiryol/Library/Group Containers/UBF8T346G9.ms/WebArchiveCopyPasteTempFiles/com.microsoft.Word/8347A1FB6B6E98BCF1810516920C4780" \* MERGEFORMATINET </w:instrText>
      </w:r>
      <w:r w:rsidRPr="00D25A34">
        <w:rPr>
          <w:rFonts w:ascii="Times New Roman" w:hAnsi="Times New Roman" w:cs="Times New Roman"/>
          <w:sz w:val="24"/>
          <w:szCs w:val="24"/>
        </w:rPr>
        <w:fldChar w:fldCharType="separate"/>
      </w:r>
      <w:r w:rsidRPr="00D25A34">
        <w:rPr>
          <w:rFonts w:ascii="Times New Roman" w:hAnsi="Times New Roman" w:cs="Times New Roman"/>
          <w:sz w:val="24"/>
          <w:szCs w:val="24"/>
        </w:rPr>
        <w:fldChar w:fldCharType="end"/>
      </w:r>
      <w:r w:rsidR="00131733" w:rsidRPr="00D25A34">
        <w:rPr>
          <w:rFonts w:ascii="Times New Roman" w:hAnsi="Times New Roman" w:cs="Times New Roman"/>
          <w:b/>
          <w:bCs/>
          <w:sz w:val="24"/>
          <w:szCs w:val="24"/>
        </w:rPr>
        <w:t>T.C.</w:t>
      </w:r>
    </w:p>
    <w:p w14:paraId="4014EA04" w14:textId="17B043C3" w:rsidR="00131733" w:rsidRPr="00D25A34" w:rsidRDefault="00131733" w:rsidP="00D93AD6">
      <w:pPr>
        <w:spacing w:after="0" w:line="360" w:lineRule="auto"/>
        <w:jc w:val="center"/>
        <w:rPr>
          <w:rFonts w:ascii="Times New Roman" w:hAnsi="Times New Roman" w:cs="Times New Roman"/>
          <w:b/>
          <w:bCs/>
          <w:sz w:val="24"/>
          <w:szCs w:val="24"/>
        </w:rPr>
      </w:pPr>
      <w:r w:rsidRPr="00D25A34">
        <w:rPr>
          <w:rFonts w:ascii="Times New Roman" w:hAnsi="Times New Roman" w:cs="Times New Roman"/>
          <w:b/>
          <w:bCs/>
          <w:sz w:val="24"/>
          <w:szCs w:val="24"/>
        </w:rPr>
        <w:t>TRABZON ÜNİVERSİTESİ</w:t>
      </w:r>
    </w:p>
    <w:p w14:paraId="7D6261F5" w14:textId="0B7BE158" w:rsidR="00131733" w:rsidRPr="00D25A34" w:rsidRDefault="00F6134F" w:rsidP="00D93AD6">
      <w:pPr>
        <w:spacing w:after="0" w:line="360" w:lineRule="auto"/>
        <w:jc w:val="center"/>
        <w:rPr>
          <w:rFonts w:ascii="Times New Roman" w:hAnsi="Times New Roman" w:cs="Times New Roman"/>
          <w:b/>
          <w:bCs/>
          <w:sz w:val="24"/>
          <w:szCs w:val="24"/>
        </w:rPr>
      </w:pPr>
      <w:r w:rsidRPr="00D25A34">
        <w:rPr>
          <w:rFonts w:ascii="Times New Roman" w:hAnsi="Times New Roman" w:cs="Times New Roman"/>
          <w:b/>
          <w:bCs/>
          <w:sz w:val="24"/>
          <w:szCs w:val="24"/>
        </w:rPr>
        <w:t>TONYA MESLEK YÜKSEKOKULU</w:t>
      </w:r>
    </w:p>
    <w:p w14:paraId="4254F149" w14:textId="6E0A0D45" w:rsidR="00131733" w:rsidRPr="00D25A34" w:rsidRDefault="00F6134F" w:rsidP="00D93AD6">
      <w:pPr>
        <w:spacing w:after="0" w:line="360" w:lineRule="auto"/>
        <w:jc w:val="center"/>
        <w:rPr>
          <w:rFonts w:ascii="Times New Roman" w:hAnsi="Times New Roman" w:cs="Times New Roman"/>
          <w:b/>
          <w:bCs/>
          <w:sz w:val="24"/>
          <w:szCs w:val="24"/>
        </w:rPr>
      </w:pPr>
      <w:r w:rsidRPr="00D25A34">
        <w:rPr>
          <w:rFonts w:ascii="Times New Roman" w:hAnsi="Times New Roman" w:cs="Times New Roman"/>
          <w:b/>
          <w:bCs/>
          <w:sz w:val="24"/>
          <w:szCs w:val="24"/>
        </w:rPr>
        <w:t>MUAFİYET VE UYUM KOMİSYONU ÇALIŞMA USUL VE ESASLARI</w:t>
      </w:r>
    </w:p>
    <w:p w14:paraId="4FB94BF8" w14:textId="750E10B9" w:rsidR="00131733" w:rsidRPr="00D25A34" w:rsidRDefault="00131733" w:rsidP="00D25A34">
      <w:pPr>
        <w:spacing w:after="0" w:line="360" w:lineRule="auto"/>
        <w:jc w:val="both"/>
        <w:rPr>
          <w:rFonts w:ascii="Times New Roman" w:hAnsi="Times New Roman" w:cs="Times New Roman"/>
          <w:b/>
          <w:bCs/>
          <w:sz w:val="24"/>
          <w:szCs w:val="24"/>
        </w:rPr>
      </w:pPr>
    </w:p>
    <w:p w14:paraId="12A449C1" w14:textId="63025A0C" w:rsidR="00131733" w:rsidRPr="00D25A34" w:rsidRDefault="00131733" w:rsidP="00D93AD6">
      <w:pPr>
        <w:spacing w:after="0" w:line="360" w:lineRule="auto"/>
        <w:jc w:val="center"/>
        <w:rPr>
          <w:rFonts w:ascii="Times New Roman" w:hAnsi="Times New Roman" w:cs="Times New Roman"/>
          <w:b/>
          <w:bCs/>
          <w:sz w:val="24"/>
          <w:szCs w:val="24"/>
        </w:rPr>
      </w:pPr>
      <w:r w:rsidRPr="00D25A34">
        <w:rPr>
          <w:rFonts w:ascii="Times New Roman" w:hAnsi="Times New Roman" w:cs="Times New Roman"/>
          <w:b/>
          <w:bCs/>
          <w:sz w:val="24"/>
          <w:szCs w:val="24"/>
        </w:rPr>
        <w:t>BİRİNCİ KISIM</w:t>
      </w:r>
    </w:p>
    <w:p w14:paraId="43AE30BA" w14:textId="322A945A" w:rsidR="00131733" w:rsidRPr="00D25A34" w:rsidRDefault="00131733" w:rsidP="00D93AD6">
      <w:pPr>
        <w:spacing w:after="0" w:line="360" w:lineRule="auto"/>
        <w:jc w:val="center"/>
        <w:rPr>
          <w:rFonts w:ascii="Times New Roman" w:hAnsi="Times New Roman" w:cs="Times New Roman"/>
          <w:b/>
          <w:bCs/>
          <w:sz w:val="24"/>
          <w:szCs w:val="24"/>
        </w:rPr>
      </w:pPr>
      <w:r w:rsidRPr="00D25A34">
        <w:rPr>
          <w:rFonts w:ascii="Times New Roman" w:hAnsi="Times New Roman" w:cs="Times New Roman"/>
          <w:b/>
          <w:bCs/>
          <w:sz w:val="24"/>
          <w:szCs w:val="24"/>
        </w:rPr>
        <w:t>Amaç, Kapsam, Dayanak ve Tanımlar</w:t>
      </w:r>
    </w:p>
    <w:p w14:paraId="0C903194" w14:textId="40584DB2" w:rsidR="00131733" w:rsidRPr="00D25A34" w:rsidRDefault="00131733" w:rsidP="00D25A34">
      <w:pPr>
        <w:spacing w:after="0" w:line="360" w:lineRule="auto"/>
        <w:jc w:val="both"/>
        <w:rPr>
          <w:rFonts w:ascii="Times New Roman" w:hAnsi="Times New Roman" w:cs="Times New Roman"/>
          <w:sz w:val="24"/>
          <w:szCs w:val="24"/>
        </w:rPr>
      </w:pPr>
    </w:p>
    <w:p w14:paraId="12CAC4B9" w14:textId="206104C2" w:rsidR="00131733" w:rsidRPr="00D25A34" w:rsidRDefault="00131733" w:rsidP="00D25A34">
      <w:pPr>
        <w:spacing w:after="0" w:line="360" w:lineRule="auto"/>
        <w:jc w:val="both"/>
        <w:rPr>
          <w:rFonts w:ascii="Times New Roman" w:hAnsi="Times New Roman" w:cs="Times New Roman"/>
          <w:b/>
          <w:bCs/>
          <w:sz w:val="24"/>
          <w:szCs w:val="24"/>
        </w:rPr>
      </w:pPr>
      <w:r w:rsidRPr="00D25A34">
        <w:rPr>
          <w:rFonts w:ascii="Times New Roman" w:hAnsi="Times New Roman" w:cs="Times New Roman"/>
          <w:b/>
          <w:bCs/>
          <w:sz w:val="24"/>
          <w:szCs w:val="24"/>
        </w:rPr>
        <w:t>Amaç</w:t>
      </w:r>
    </w:p>
    <w:p w14:paraId="7F23E403" w14:textId="6D236823" w:rsidR="00131733" w:rsidRPr="00D25A34" w:rsidRDefault="00131733"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b/>
          <w:bCs/>
          <w:sz w:val="24"/>
          <w:szCs w:val="24"/>
        </w:rPr>
        <w:t xml:space="preserve">Madde 1: </w:t>
      </w:r>
      <w:r w:rsidR="008C79F2" w:rsidRPr="00D25A34">
        <w:rPr>
          <w:rFonts w:ascii="Times New Roman" w:hAnsi="Times New Roman" w:cs="Times New Roman"/>
          <w:sz w:val="24"/>
          <w:szCs w:val="24"/>
        </w:rPr>
        <w:t>Muafiyet ve Uyum</w:t>
      </w:r>
      <w:r w:rsidRPr="00D25A34">
        <w:rPr>
          <w:rFonts w:ascii="Times New Roman" w:hAnsi="Times New Roman" w:cs="Times New Roman"/>
          <w:sz w:val="24"/>
          <w:szCs w:val="24"/>
        </w:rPr>
        <w:t xml:space="preserve"> Komisyonunun kuruluş amacı, Trabzon Üniversitesi Tonya Meslek Yüksekokulu'nda </w:t>
      </w:r>
      <w:r w:rsidR="009D7E9E" w:rsidRPr="00D25A34">
        <w:rPr>
          <w:rFonts w:ascii="Times New Roman" w:hAnsi="Times New Roman" w:cs="Times New Roman"/>
          <w:sz w:val="24"/>
          <w:szCs w:val="24"/>
        </w:rPr>
        <w:t>M</w:t>
      </w:r>
      <w:r w:rsidR="00795D03" w:rsidRPr="00D25A34">
        <w:rPr>
          <w:rFonts w:ascii="Times New Roman" w:hAnsi="Times New Roman" w:cs="Times New Roman"/>
          <w:sz w:val="24"/>
          <w:szCs w:val="24"/>
        </w:rPr>
        <w:t>uafiyet ve Uyum</w:t>
      </w:r>
      <w:r w:rsidRPr="00D25A34">
        <w:rPr>
          <w:rFonts w:ascii="Times New Roman" w:hAnsi="Times New Roman" w:cs="Times New Roman"/>
          <w:sz w:val="24"/>
          <w:szCs w:val="24"/>
        </w:rPr>
        <w:t xml:space="preserve"> </w:t>
      </w:r>
      <w:r w:rsidR="00795D03" w:rsidRPr="00D25A34">
        <w:rPr>
          <w:rFonts w:ascii="Times New Roman" w:hAnsi="Times New Roman" w:cs="Times New Roman"/>
          <w:sz w:val="24"/>
          <w:szCs w:val="24"/>
        </w:rPr>
        <w:t>Komisyonu Çalışma ve Usul ve Esaslarını belirler.</w:t>
      </w:r>
    </w:p>
    <w:p w14:paraId="33547856" w14:textId="77777777" w:rsidR="009D7E9E" w:rsidRPr="00D25A34" w:rsidRDefault="009D7E9E" w:rsidP="00D25A34">
      <w:pPr>
        <w:spacing w:after="0" w:line="360" w:lineRule="auto"/>
        <w:jc w:val="both"/>
        <w:rPr>
          <w:rFonts w:ascii="Times New Roman" w:hAnsi="Times New Roman" w:cs="Times New Roman"/>
          <w:b/>
          <w:bCs/>
          <w:sz w:val="24"/>
          <w:szCs w:val="24"/>
        </w:rPr>
      </w:pPr>
    </w:p>
    <w:p w14:paraId="1EEF346A" w14:textId="77777777" w:rsidR="00131733" w:rsidRPr="00D25A34" w:rsidRDefault="00131733" w:rsidP="00D25A34">
      <w:pPr>
        <w:spacing w:after="0" w:line="360" w:lineRule="auto"/>
        <w:jc w:val="both"/>
        <w:rPr>
          <w:rFonts w:ascii="Times New Roman" w:hAnsi="Times New Roman" w:cs="Times New Roman"/>
          <w:b/>
          <w:bCs/>
          <w:sz w:val="24"/>
          <w:szCs w:val="24"/>
        </w:rPr>
      </w:pPr>
      <w:r w:rsidRPr="00D25A34">
        <w:rPr>
          <w:rFonts w:ascii="Times New Roman" w:hAnsi="Times New Roman" w:cs="Times New Roman"/>
          <w:b/>
          <w:bCs/>
          <w:sz w:val="24"/>
          <w:szCs w:val="24"/>
        </w:rPr>
        <w:t>Kapsam</w:t>
      </w:r>
    </w:p>
    <w:p w14:paraId="01DC017F" w14:textId="35F99F34" w:rsidR="009D7E9E" w:rsidRPr="00D25A34" w:rsidRDefault="00131733"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b/>
          <w:bCs/>
          <w:sz w:val="24"/>
          <w:szCs w:val="24"/>
        </w:rPr>
        <w:t>Madde 2:</w:t>
      </w:r>
      <w:r w:rsidRPr="00D25A34">
        <w:rPr>
          <w:rFonts w:ascii="Times New Roman" w:hAnsi="Times New Roman" w:cs="Times New Roman"/>
          <w:sz w:val="24"/>
          <w:szCs w:val="24"/>
        </w:rPr>
        <w:t xml:space="preserve"> Bu usul ve esaslar, </w:t>
      </w:r>
      <w:r w:rsidR="009D7E9E" w:rsidRPr="00D25A34">
        <w:rPr>
          <w:rFonts w:ascii="Times New Roman" w:hAnsi="Times New Roman" w:cs="Times New Roman"/>
          <w:sz w:val="24"/>
          <w:szCs w:val="24"/>
        </w:rPr>
        <w:t>Trabzon Üniversitesi Tonya Meslek Yüksekokulu'nda Meslek Yüksekokulu'nda Muafiyet ve Uyum Komisyonu’nun oluşumunu, yönetim organlarını, çalışma</w:t>
      </w:r>
      <w:r w:rsidR="00361230">
        <w:rPr>
          <w:rFonts w:ascii="Times New Roman" w:hAnsi="Times New Roman" w:cs="Times New Roman"/>
          <w:sz w:val="24"/>
          <w:szCs w:val="24"/>
        </w:rPr>
        <w:t xml:space="preserve"> </w:t>
      </w:r>
      <w:r w:rsidR="00716C09" w:rsidRPr="00D25A34">
        <w:rPr>
          <w:rFonts w:ascii="Times New Roman" w:hAnsi="Times New Roman" w:cs="Times New Roman"/>
          <w:sz w:val="24"/>
          <w:szCs w:val="24"/>
        </w:rPr>
        <w:t>i</w:t>
      </w:r>
      <w:r w:rsidR="001B1953" w:rsidRPr="00D25A34">
        <w:rPr>
          <w:rFonts w:ascii="Times New Roman" w:hAnsi="Times New Roman" w:cs="Times New Roman"/>
          <w:sz w:val="24"/>
          <w:szCs w:val="24"/>
        </w:rPr>
        <w:t>lkelerini</w:t>
      </w:r>
      <w:r w:rsidR="009D7E9E" w:rsidRPr="00D25A34">
        <w:rPr>
          <w:rFonts w:ascii="Times New Roman" w:hAnsi="Times New Roman" w:cs="Times New Roman"/>
          <w:sz w:val="24"/>
          <w:szCs w:val="24"/>
        </w:rPr>
        <w:t xml:space="preserve"> ve görevlerini </w:t>
      </w:r>
      <w:r w:rsidR="001D0B69" w:rsidRPr="00D25A34">
        <w:rPr>
          <w:rFonts w:ascii="Times New Roman" w:hAnsi="Times New Roman" w:cs="Times New Roman"/>
          <w:sz w:val="24"/>
          <w:szCs w:val="24"/>
        </w:rPr>
        <w:t>kapsar. Oluşumunu, görev, yetki ve dayanağını çalışma ilkelerine ilişkin hükümleri kapsar.</w:t>
      </w:r>
    </w:p>
    <w:p w14:paraId="5B5D9736" w14:textId="77777777" w:rsidR="001D0B69" w:rsidRPr="00D25A34" w:rsidRDefault="001D0B69" w:rsidP="00D25A34">
      <w:pPr>
        <w:spacing w:after="0" w:line="360" w:lineRule="auto"/>
        <w:jc w:val="both"/>
        <w:rPr>
          <w:rFonts w:ascii="Times New Roman" w:hAnsi="Times New Roman" w:cs="Times New Roman"/>
          <w:sz w:val="24"/>
          <w:szCs w:val="24"/>
        </w:rPr>
      </w:pPr>
    </w:p>
    <w:p w14:paraId="3B34FF25" w14:textId="200884D1" w:rsidR="00131733" w:rsidRPr="00D25A34" w:rsidRDefault="00131733" w:rsidP="00D25A34">
      <w:pPr>
        <w:spacing w:after="0" w:line="360" w:lineRule="auto"/>
        <w:jc w:val="both"/>
        <w:rPr>
          <w:rFonts w:ascii="Times New Roman" w:hAnsi="Times New Roman" w:cs="Times New Roman"/>
          <w:b/>
          <w:bCs/>
          <w:sz w:val="24"/>
          <w:szCs w:val="24"/>
        </w:rPr>
      </w:pPr>
      <w:r w:rsidRPr="00D25A34">
        <w:rPr>
          <w:rFonts w:ascii="Times New Roman" w:hAnsi="Times New Roman" w:cs="Times New Roman"/>
          <w:b/>
          <w:bCs/>
          <w:sz w:val="24"/>
          <w:szCs w:val="24"/>
        </w:rPr>
        <w:t>Dayanak</w:t>
      </w:r>
    </w:p>
    <w:p w14:paraId="7B2D0462" w14:textId="77777777" w:rsidR="00131733" w:rsidRPr="00D25A34" w:rsidRDefault="00131733" w:rsidP="00D25A34">
      <w:pPr>
        <w:spacing w:after="0" w:line="360" w:lineRule="auto"/>
        <w:jc w:val="both"/>
        <w:rPr>
          <w:rFonts w:ascii="Times New Roman" w:hAnsi="Times New Roman" w:cs="Times New Roman"/>
          <w:b/>
          <w:bCs/>
          <w:sz w:val="24"/>
          <w:szCs w:val="24"/>
        </w:rPr>
      </w:pPr>
      <w:r w:rsidRPr="00D25A34">
        <w:rPr>
          <w:rFonts w:ascii="Times New Roman" w:hAnsi="Times New Roman" w:cs="Times New Roman"/>
          <w:b/>
          <w:bCs/>
          <w:sz w:val="24"/>
          <w:szCs w:val="24"/>
        </w:rPr>
        <w:t xml:space="preserve">Madde 3: </w:t>
      </w:r>
    </w:p>
    <w:p w14:paraId="4D039E6D" w14:textId="410EC68F" w:rsidR="008815E8" w:rsidRPr="00D25A34" w:rsidRDefault="00131733"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sz w:val="24"/>
          <w:szCs w:val="24"/>
        </w:rPr>
        <w:t xml:space="preserve">Bu Usul ve Esaslar, </w:t>
      </w:r>
      <w:r w:rsidR="008815E8" w:rsidRPr="00D25A34">
        <w:rPr>
          <w:rFonts w:ascii="Times New Roman" w:hAnsi="Times New Roman" w:cs="Times New Roman"/>
          <w:sz w:val="24"/>
          <w:szCs w:val="24"/>
        </w:rPr>
        <w:t xml:space="preserve">Yükseköğretim </w:t>
      </w:r>
      <w:r w:rsidR="003A585B" w:rsidRPr="00D25A34">
        <w:rPr>
          <w:rFonts w:ascii="Times New Roman" w:hAnsi="Times New Roman" w:cs="Times New Roman"/>
          <w:sz w:val="24"/>
          <w:szCs w:val="24"/>
        </w:rPr>
        <w:t>Kurumlarında</w:t>
      </w:r>
      <w:r w:rsidR="008815E8" w:rsidRPr="00D25A34">
        <w:rPr>
          <w:rFonts w:ascii="Times New Roman" w:hAnsi="Times New Roman" w:cs="Times New Roman"/>
          <w:sz w:val="24"/>
          <w:szCs w:val="24"/>
        </w:rPr>
        <w:t xml:space="preserve"> Önlisans ve Lisans Düzeyindeki Programlar</w:t>
      </w:r>
    </w:p>
    <w:p w14:paraId="7AB7B316" w14:textId="3AD24D93" w:rsidR="00131733" w:rsidRPr="00D25A34" w:rsidRDefault="008815E8"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sz w:val="24"/>
          <w:szCs w:val="24"/>
        </w:rPr>
        <w:t xml:space="preserve">Arasında Geçiş, Çift Anadal, Yan Dal ile Kurumlar Arası Kredi Transferi Yapılması Esaslarına İlişkin Yönetmelik ve </w:t>
      </w:r>
      <w:r w:rsidR="00131733" w:rsidRPr="00D25A34">
        <w:rPr>
          <w:rFonts w:ascii="Times New Roman" w:hAnsi="Times New Roman" w:cs="Times New Roman"/>
          <w:sz w:val="24"/>
          <w:szCs w:val="24"/>
        </w:rPr>
        <w:t xml:space="preserve">Trabzon Üniversitesi </w:t>
      </w:r>
      <w:r w:rsidR="00272247" w:rsidRPr="00D25A34">
        <w:rPr>
          <w:rFonts w:ascii="Times New Roman" w:hAnsi="Times New Roman" w:cs="Times New Roman"/>
          <w:sz w:val="24"/>
          <w:szCs w:val="24"/>
        </w:rPr>
        <w:t xml:space="preserve">Ders Muafiyeti ve Uyum işlemleri </w:t>
      </w:r>
      <w:r w:rsidR="00716C09" w:rsidRPr="00D25A34">
        <w:rPr>
          <w:rFonts w:ascii="Times New Roman" w:hAnsi="Times New Roman" w:cs="Times New Roman"/>
          <w:sz w:val="24"/>
          <w:szCs w:val="24"/>
        </w:rPr>
        <w:t>Yönergesine ’ne</w:t>
      </w:r>
      <w:r w:rsidR="00131733" w:rsidRPr="00D25A34">
        <w:rPr>
          <w:rFonts w:ascii="Times New Roman" w:hAnsi="Times New Roman" w:cs="Times New Roman"/>
          <w:sz w:val="24"/>
          <w:szCs w:val="24"/>
        </w:rPr>
        <w:t xml:space="preserve"> dayanılarak hazırlanmıştır.</w:t>
      </w:r>
    </w:p>
    <w:p w14:paraId="72B43D59" w14:textId="77777777" w:rsidR="00F23076" w:rsidRPr="00D25A34" w:rsidRDefault="00F23076" w:rsidP="00D25A34">
      <w:pPr>
        <w:spacing w:after="0" w:line="360" w:lineRule="auto"/>
        <w:jc w:val="both"/>
        <w:rPr>
          <w:rFonts w:ascii="Times New Roman" w:hAnsi="Times New Roman" w:cs="Times New Roman"/>
          <w:sz w:val="24"/>
          <w:szCs w:val="24"/>
        </w:rPr>
      </w:pPr>
    </w:p>
    <w:p w14:paraId="745E5A76" w14:textId="77777777" w:rsidR="00131733" w:rsidRPr="00D25A34" w:rsidRDefault="00131733" w:rsidP="00D25A34">
      <w:pPr>
        <w:spacing w:after="0" w:line="360" w:lineRule="auto"/>
        <w:jc w:val="both"/>
        <w:rPr>
          <w:rFonts w:ascii="Times New Roman" w:hAnsi="Times New Roman" w:cs="Times New Roman"/>
          <w:b/>
          <w:bCs/>
          <w:sz w:val="24"/>
          <w:szCs w:val="24"/>
        </w:rPr>
      </w:pPr>
      <w:r w:rsidRPr="00D25A34">
        <w:rPr>
          <w:rFonts w:ascii="Times New Roman" w:hAnsi="Times New Roman" w:cs="Times New Roman"/>
          <w:b/>
          <w:bCs/>
          <w:sz w:val="24"/>
          <w:szCs w:val="24"/>
        </w:rPr>
        <w:t>Tanım ve Kısaltmalar</w:t>
      </w:r>
    </w:p>
    <w:p w14:paraId="62C14A4A" w14:textId="77777777" w:rsidR="00131733" w:rsidRPr="00D25A34" w:rsidRDefault="00131733"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b/>
          <w:bCs/>
          <w:sz w:val="24"/>
          <w:szCs w:val="24"/>
        </w:rPr>
        <w:t>Madde 4:</w:t>
      </w:r>
      <w:r w:rsidRPr="00D25A34">
        <w:rPr>
          <w:rFonts w:ascii="Times New Roman" w:hAnsi="Times New Roman" w:cs="Times New Roman"/>
          <w:sz w:val="24"/>
          <w:szCs w:val="24"/>
        </w:rPr>
        <w:t xml:space="preserve"> Bu metinde geçen;</w:t>
      </w:r>
    </w:p>
    <w:p w14:paraId="2C4BE89A" w14:textId="77777777" w:rsidR="00131733" w:rsidRPr="00D25A34" w:rsidRDefault="00131733"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b/>
          <w:bCs/>
          <w:sz w:val="24"/>
          <w:szCs w:val="24"/>
        </w:rPr>
        <w:t>Üniversite:</w:t>
      </w:r>
      <w:r w:rsidRPr="00D25A34">
        <w:rPr>
          <w:rFonts w:ascii="Times New Roman" w:hAnsi="Times New Roman" w:cs="Times New Roman"/>
          <w:sz w:val="24"/>
          <w:szCs w:val="24"/>
        </w:rPr>
        <w:t xml:space="preserve"> Trabzon Üniversitesi'ni,</w:t>
      </w:r>
    </w:p>
    <w:p w14:paraId="77272F1D" w14:textId="77777777" w:rsidR="00131733" w:rsidRPr="00D25A34" w:rsidRDefault="00131733"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b/>
          <w:bCs/>
          <w:sz w:val="24"/>
          <w:szCs w:val="24"/>
        </w:rPr>
        <w:t>MYO:</w:t>
      </w:r>
      <w:r w:rsidRPr="00D25A34">
        <w:rPr>
          <w:rFonts w:ascii="Times New Roman" w:hAnsi="Times New Roman" w:cs="Times New Roman"/>
          <w:sz w:val="24"/>
          <w:szCs w:val="24"/>
        </w:rPr>
        <w:t xml:space="preserve"> Tonya Meslek Yüksekokulu'nu,</w:t>
      </w:r>
    </w:p>
    <w:p w14:paraId="35475D34" w14:textId="77777777" w:rsidR="00131733" w:rsidRPr="00D25A34" w:rsidRDefault="00131733"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b/>
          <w:bCs/>
          <w:sz w:val="24"/>
          <w:szCs w:val="24"/>
        </w:rPr>
        <w:t>MYO Yönetimi:</w:t>
      </w:r>
      <w:r w:rsidRPr="00D25A34">
        <w:rPr>
          <w:rFonts w:ascii="Times New Roman" w:hAnsi="Times New Roman" w:cs="Times New Roman"/>
          <w:sz w:val="24"/>
          <w:szCs w:val="24"/>
        </w:rPr>
        <w:t xml:space="preserve"> Tonya Meslek Yüksekokulu Yönetimini,</w:t>
      </w:r>
    </w:p>
    <w:p w14:paraId="0DCF5C80" w14:textId="77777777" w:rsidR="00131733" w:rsidRPr="00D25A34" w:rsidRDefault="00131733"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b/>
          <w:bCs/>
          <w:sz w:val="24"/>
          <w:szCs w:val="24"/>
        </w:rPr>
        <w:t>Müdür:</w:t>
      </w:r>
      <w:r w:rsidRPr="00D25A34">
        <w:rPr>
          <w:rFonts w:ascii="Times New Roman" w:hAnsi="Times New Roman" w:cs="Times New Roman"/>
          <w:sz w:val="24"/>
          <w:szCs w:val="24"/>
        </w:rPr>
        <w:t xml:space="preserve"> Tonya Meslek Yüksekokulu Müdürü'nü,</w:t>
      </w:r>
    </w:p>
    <w:p w14:paraId="671C4E59" w14:textId="12049487" w:rsidR="00131733" w:rsidRPr="00D25A34" w:rsidRDefault="00F23076"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b/>
          <w:bCs/>
          <w:sz w:val="24"/>
          <w:szCs w:val="24"/>
        </w:rPr>
        <w:t>Muafiyet ve Uyum</w:t>
      </w:r>
      <w:r w:rsidR="00131733" w:rsidRPr="00D25A34">
        <w:rPr>
          <w:rFonts w:ascii="Times New Roman" w:hAnsi="Times New Roman" w:cs="Times New Roman"/>
          <w:b/>
          <w:bCs/>
          <w:sz w:val="24"/>
          <w:szCs w:val="24"/>
        </w:rPr>
        <w:t xml:space="preserve"> Komisyonu:</w:t>
      </w:r>
      <w:r w:rsidR="00131733" w:rsidRPr="00D25A34">
        <w:rPr>
          <w:rFonts w:ascii="Times New Roman" w:hAnsi="Times New Roman" w:cs="Times New Roman"/>
          <w:sz w:val="24"/>
          <w:szCs w:val="24"/>
        </w:rPr>
        <w:t xml:space="preserve"> Tonya Meslek Yüksekokulu </w:t>
      </w:r>
      <w:r w:rsidRPr="00D25A34">
        <w:rPr>
          <w:rFonts w:ascii="Times New Roman" w:hAnsi="Times New Roman" w:cs="Times New Roman"/>
          <w:sz w:val="24"/>
          <w:szCs w:val="24"/>
        </w:rPr>
        <w:t>Muafiyet ve Uyum</w:t>
      </w:r>
      <w:r w:rsidR="00131733" w:rsidRPr="00D25A34">
        <w:rPr>
          <w:rFonts w:ascii="Times New Roman" w:hAnsi="Times New Roman" w:cs="Times New Roman"/>
          <w:sz w:val="24"/>
          <w:szCs w:val="24"/>
        </w:rPr>
        <w:t xml:space="preserve"> Komisyonu'nu,</w:t>
      </w:r>
    </w:p>
    <w:p w14:paraId="43F6A0D8" w14:textId="77777777" w:rsidR="00131733" w:rsidRPr="00D25A34" w:rsidRDefault="00131733"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b/>
          <w:sz w:val="24"/>
          <w:szCs w:val="24"/>
        </w:rPr>
        <w:t>Akademik Birim:</w:t>
      </w:r>
      <w:r w:rsidRPr="00D25A34">
        <w:rPr>
          <w:rFonts w:ascii="Times New Roman" w:hAnsi="Times New Roman" w:cs="Times New Roman"/>
          <w:sz w:val="24"/>
          <w:szCs w:val="24"/>
        </w:rPr>
        <w:t xml:space="preserve"> Tonya Meslek Yüksekokulu bünyesinde yer alan bölüm ve programları,</w:t>
      </w:r>
    </w:p>
    <w:p w14:paraId="6785699D" w14:textId="3080EC96" w:rsidR="00131733" w:rsidRPr="00D25A34" w:rsidRDefault="00131733"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b/>
          <w:bCs/>
          <w:sz w:val="24"/>
          <w:szCs w:val="24"/>
        </w:rPr>
        <w:lastRenderedPageBreak/>
        <w:t>Başkan:</w:t>
      </w:r>
      <w:r w:rsidRPr="00D25A34">
        <w:rPr>
          <w:rFonts w:ascii="Times New Roman" w:hAnsi="Times New Roman" w:cs="Times New Roman"/>
          <w:sz w:val="24"/>
          <w:szCs w:val="24"/>
        </w:rPr>
        <w:t xml:space="preserve"> Tonya Meslek Yüksekokulu </w:t>
      </w:r>
      <w:r w:rsidR="00261FA6" w:rsidRPr="00D25A34">
        <w:rPr>
          <w:rFonts w:ascii="Times New Roman" w:hAnsi="Times New Roman" w:cs="Times New Roman"/>
          <w:sz w:val="24"/>
          <w:szCs w:val="24"/>
        </w:rPr>
        <w:t>Muafiyet ve Uyum</w:t>
      </w:r>
      <w:r w:rsidRPr="00D25A34">
        <w:rPr>
          <w:rFonts w:ascii="Times New Roman" w:hAnsi="Times New Roman" w:cs="Times New Roman"/>
          <w:sz w:val="24"/>
          <w:szCs w:val="24"/>
        </w:rPr>
        <w:t xml:space="preserve"> Komisyonu Başkanını,</w:t>
      </w:r>
    </w:p>
    <w:p w14:paraId="6A7A2236" w14:textId="6A7F696D" w:rsidR="00B24C7D" w:rsidRPr="00D25A34" w:rsidRDefault="00131733"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b/>
          <w:bCs/>
          <w:sz w:val="24"/>
          <w:szCs w:val="24"/>
        </w:rPr>
        <w:t>Üyeler:</w:t>
      </w:r>
      <w:r w:rsidRPr="00D25A34">
        <w:rPr>
          <w:rFonts w:ascii="Times New Roman" w:hAnsi="Times New Roman" w:cs="Times New Roman"/>
          <w:sz w:val="24"/>
          <w:szCs w:val="24"/>
        </w:rPr>
        <w:t xml:space="preserve"> Tonya Meslek Yüksekokulu </w:t>
      </w:r>
      <w:r w:rsidR="00261FA6" w:rsidRPr="00D25A34">
        <w:rPr>
          <w:rFonts w:ascii="Times New Roman" w:hAnsi="Times New Roman" w:cs="Times New Roman"/>
          <w:sz w:val="24"/>
          <w:szCs w:val="24"/>
        </w:rPr>
        <w:t xml:space="preserve">Muafiyet ve Uyum </w:t>
      </w:r>
      <w:r w:rsidRPr="00D25A34">
        <w:rPr>
          <w:rFonts w:ascii="Times New Roman" w:hAnsi="Times New Roman" w:cs="Times New Roman"/>
          <w:sz w:val="24"/>
          <w:szCs w:val="24"/>
        </w:rPr>
        <w:t>Komisyonu Üyelerini,</w:t>
      </w:r>
    </w:p>
    <w:p w14:paraId="7F33C2A4" w14:textId="79A25F74" w:rsidR="00131733" w:rsidRPr="00D25A34" w:rsidRDefault="00131733"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b/>
          <w:bCs/>
          <w:sz w:val="24"/>
          <w:szCs w:val="24"/>
        </w:rPr>
        <w:t xml:space="preserve">Raportör: </w:t>
      </w:r>
      <w:r w:rsidRPr="00D25A34">
        <w:rPr>
          <w:rFonts w:ascii="Times New Roman" w:hAnsi="Times New Roman" w:cs="Times New Roman"/>
          <w:sz w:val="24"/>
          <w:szCs w:val="24"/>
        </w:rPr>
        <w:t xml:space="preserve">Tonya Meslek Yüksekokulu </w:t>
      </w:r>
      <w:r w:rsidR="00261FA6" w:rsidRPr="00D25A34">
        <w:rPr>
          <w:rFonts w:ascii="Times New Roman" w:hAnsi="Times New Roman" w:cs="Times New Roman"/>
          <w:sz w:val="24"/>
          <w:szCs w:val="24"/>
        </w:rPr>
        <w:t xml:space="preserve">Muafiyet ve Uyum </w:t>
      </w:r>
      <w:r w:rsidRPr="00D25A34">
        <w:rPr>
          <w:rFonts w:ascii="Times New Roman" w:hAnsi="Times New Roman" w:cs="Times New Roman"/>
          <w:sz w:val="24"/>
          <w:szCs w:val="24"/>
        </w:rPr>
        <w:t>Komisyonu Raportörü ‘nü ifade etmektedir.</w:t>
      </w:r>
    </w:p>
    <w:p w14:paraId="642ACBA0" w14:textId="2CECE969" w:rsidR="00B24C7D" w:rsidRPr="00D25A34" w:rsidRDefault="00B24C7D"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b/>
          <w:bCs/>
          <w:sz w:val="24"/>
          <w:szCs w:val="24"/>
        </w:rPr>
        <w:t>Muafiyet:</w:t>
      </w:r>
      <w:r w:rsidRPr="00D25A34">
        <w:rPr>
          <w:rFonts w:ascii="Times New Roman" w:hAnsi="Times New Roman" w:cs="Times New Roman"/>
          <w:sz w:val="24"/>
          <w:szCs w:val="24"/>
        </w:rPr>
        <w:t xml:space="preserve"> Daha önce alınmış ve başarılmış ders/derslerin yerine, kredi ve içerik uyumuna göre o müfredatta bulunan ders/derslerin eşdeğerliğinin kabul edilmesini,</w:t>
      </w:r>
    </w:p>
    <w:p w14:paraId="51CCA100" w14:textId="68C4F32A" w:rsidR="00B24C7D" w:rsidRPr="00D25A34" w:rsidRDefault="00B24C7D"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b/>
          <w:bCs/>
          <w:sz w:val="24"/>
          <w:szCs w:val="24"/>
        </w:rPr>
        <w:t>Uyum İşlemi:</w:t>
      </w:r>
      <w:r w:rsidRPr="00D25A34">
        <w:rPr>
          <w:rFonts w:ascii="Times New Roman" w:hAnsi="Times New Roman" w:cs="Times New Roman"/>
          <w:sz w:val="24"/>
          <w:szCs w:val="24"/>
        </w:rPr>
        <w:t xml:space="preserve"> Trabzon Üniversitesine kayıt hakkı kazanan öğrencilerin daha önce Trabzon Üniversitesi dâhil herhangi bir yükseköğretim kurumundan alıp başardıkları ve muaf sayıldıkları derslere göre devam edecekleri yılı belirleme işlemini ifade eder.</w:t>
      </w:r>
    </w:p>
    <w:p w14:paraId="12DA111B" w14:textId="77777777" w:rsidR="00895AE5" w:rsidRPr="00D25A34" w:rsidRDefault="00895AE5" w:rsidP="00D25A34">
      <w:pPr>
        <w:spacing w:after="0" w:line="360" w:lineRule="auto"/>
        <w:jc w:val="both"/>
        <w:rPr>
          <w:rFonts w:ascii="Times New Roman" w:hAnsi="Times New Roman" w:cs="Times New Roman"/>
          <w:b/>
          <w:bCs/>
          <w:sz w:val="24"/>
          <w:szCs w:val="24"/>
        </w:rPr>
      </w:pPr>
    </w:p>
    <w:p w14:paraId="5F3B8681" w14:textId="5B9F8C66" w:rsidR="00131733" w:rsidRPr="00D25A34" w:rsidRDefault="00131733" w:rsidP="00D93AD6">
      <w:pPr>
        <w:spacing w:after="0" w:line="360" w:lineRule="auto"/>
        <w:jc w:val="center"/>
        <w:rPr>
          <w:rFonts w:ascii="Times New Roman" w:hAnsi="Times New Roman" w:cs="Times New Roman"/>
          <w:b/>
          <w:bCs/>
          <w:sz w:val="24"/>
          <w:szCs w:val="24"/>
        </w:rPr>
      </w:pPr>
      <w:r w:rsidRPr="00D25A34">
        <w:rPr>
          <w:rFonts w:ascii="Times New Roman" w:hAnsi="Times New Roman" w:cs="Times New Roman"/>
          <w:b/>
          <w:bCs/>
          <w:sz w:val="24"/>
          <w:szCs w:val="24"/>
        </w:rPr>
        <w:t>İKİNCİ BÖLÜM</w:t>
      </w:r>
    </w:p>
    <w:p w14:paraId="09A3F97A" w14:textId="77777777" w:rsidR="00131733" w:rsidRPr="00D25A34" w:rsidRDefault="00131733" w:rsidP="00D93AD6">
      <w:pPr>
        <w:spacing w:after="0" w:line="360" w:lineRule="auto"/>
        <w:jc w:val="center"/>
        <w:rPr>
          <w:rFonts w:ascii="Times New Roman" w:hAnsi="Times New Roman" w:cs="Times New Roman"/>
          <w:b/>
          <w:bCs/>
          <w:sz w:val="24"/>
          <w:szCs w:val="24"/>
        </w:rPr>
      </w:pPr>
      <w:r w:rsidRPr="00D25A34">
        <w:rPr>
          <w:rFonts w:ascii="Times New Roman" w:hAnsi="Times New Roman" w:cs="Times New Roman"/>
          <w:b/>
          <w:bCs/>
          <w:sz w:val="24"/>
          <w:szCs w:val="24"/>
        </w:rPr>
        <w:t>Komisyonun Oluşumu, Çalışma İlkeleri ve Görevleri</w:t>
      </w:r>
    </w:p>
    <w:p w14:paraId="16E49E74" w14:textId="77777777" w:rsidR="00895AE5" w:rsidRPr="00D25A34" w:rsidRDefault="00895AE5" w:rsidP="00D25A34">
      <w:pPr>
        <w:spacing w:after="0" w:line="360" w:lineRule="auto"/>
        <w:jc w:val="both"/>
        <w:rPr>
          <w:rFonts w:ascii="Times New Roman" w:hAnsi="Times New Roman" w:cs="Times New Roman"/>
          <w:b/>
          <w:bCs/>
          <w:sz w:val="24"/>
          <w:szCs w:val="24"/>
        </w:rPr>
      </w:pPr>
    </w:p>
    <w:p w14:paraId="72A68566" w14:textId="68E43C27" w:rsidR="00131733" w:rsidRPr="00D25A34" w:rsidRDefault="00131733" w:rsidP="00D25A34">
      <w:pPr>
        <w:spacing w:after="0" w:line="360" w:lineRule="auto"/>
        <w:jc w:val="both"/>
        <w:rPr>
          <w:rFonts w:ascii="Times New Roman" w:hAnsi="Times New Roman" w:cs="Times New Roman"/>
          <w:b/>
          <w:bCs/>
          <w:sz w:val="24"/>
          <w:szCs w:val="24"/>
        </w:rPr>
      </w:pPr>
      <w:r w:rsidRPr="00D25A34">
        <w:rPr>
          <w:rFonts w:ascii="Times New Roman" w:hAnsi="Times New Roman" w:cs="Times New Roman"/>
          <w:b/>
          <w:bCs/>
          <w:sz w:val="24"/>
          <w:szCs w:val="24"/>
        </w:rPr>
        <w:t>Komisyonun Oluşumu</w:t>
      </w:r>
      <w:r w:rsidR="00A3679C" w:rsidRPr="00D25A34">
        <w:rPr>
          <w:rFonts w:ascii="Times New Roman" w:hAnsi="Times New Roman" w:cs="Times New Roman"/>
          <w:b/>
          <w:bCs/>
          <w:sz w:val="24"/>
          <w:szCs w:val="24"/>
        </w:rPr>
        <w:t xml:space="preserve"> ve Çalışma İlkeleri</w:t>
      </w:r>
    </w:p>
    <w:p w14:paraId="55217FAA" w14:textId="6916DA2E" w:rsidR="00DB3C6F" w:rsidRPr="00D25A34" w:rsidRDefault="00131733"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b/>
          <w:bCs/>
          <w:sz w:val="24"/>
          <w:szCs w:val="24"/>
        </w:rPr>
        <w:t xml:space="preserve">Madde </w:t>
      </w:r>
      <w:r w:rsidR="00B63150" w:rsidRPr="00D25A34">
        <w:rPr>
          <w:rFonts w:ascii="Times New Roman" w:hAnsi="Times New Roman" w:cs="Times New Roman"/>
          <w:b/>
          <w:bCs/>
          <w:sz w:val="24"/>
          <w:szCs w:val="24"/>
        </w:rPr>
        <w:t>5</w:t>
      </w:r>
      <w:r w:rsidRPr="00D25A34">
        <w:rPr>
          <w:rFonts w:ascii="Times New Roman" w:hAnsi="Times New Roman" w:cs="Times New Roman"/>
          <w:b/>
          <w:bCs/>
          <w:sz w:val="24"/>
          <w:szCs w:val="24"/>
        </w:rPr>
        <w:t>:</w:t>
      </w:r>
      <w:r w:rsidRPr="00D25A34">
        <w:rPr>
          <w:rFonts w:ascii="Times New Roman" w:hAnsi="Times New Roman" w:cs="Times New Roman"/>
          <w:sz w:val="24"/>
          <w:szCs w:val="24"/>
        </w:rPr>
        <w:t xml:space="preserve"> </w:t>
      </w:r>
      <w:r w:rsidR="00DB3C6F" w:rsidRPr="00D25A34">
        <w:rPr>
          <w:rFonts w:ascii="Times New Roman" w:hAnsi="Times New Roman" w:cs="Times New Roman"/>
          <w:sz w:val="24"/>
          <w:szCs w:val="24"/>
        </w:rPr>
        <w:t>Muafiyet ve Uyum Komisyonu aşağıda belirtilen esaslar çerçevesinde oluşturulur:</w:t>
      </w:r>
    </w:p>
    <w:p w14:paraId="64F48256" w14:textId="77777777" w:rsidR="004F69F2" w:rsidRPr="00D25A34" w:rsidRDefault="00A46F92" w:rsidP="00D25A34">
      <w:pPr>
        <w:pStyle w:val="ListeParagraf"/>
        <w:numPr>
          <w:ilvl w:val="0"/>
          <w:numId w:val="5"/>
        </w:numPr>
        <w:spacing w:after="0" w:line="360" w:lineRule="auto"/>
        <w:jc w:val="both"/>
        <w:rPr>
          <w:rFonts w:ascii="Times New Roman" w:hAnsi="Times New Roman" w:cs="Times New Roman"/>
          <w:sz w:val="24"/>
          <w:szCs w:val="24"/>
        </w:rPr>
      </w:pPr>
      <w:r w:rsidRPr="00D25A34">
        <w:rPr>
          <w:rFonts w:ascii="Times New Roman" w:hAnsi="Times New Roman" w:cs="Times New Roman"/>
          <w:sz w:val="24"/>
          <w:szCs w:val="24"/>
        </w:rPr>
        <w:t xml:space="preserve">Çalışma grubu, Tonya Meslek Yüksekokulu </w:t>
      </w:r>
      <w:r w:rsidR="00B1222F" w:rsidRPr="00D25A34">
        <w:rPr>
          <w:rFonts w:ascii="Times New Roman" w:hAnsi="Times New Roman" w:cs="Times New Roman"/>
          <w:sz w:val="24"/>
          <w:szCs w:val="24"/>
        </w:rPr>
        <w:t xml:space="preserve">başvuru yapılan </w:t>
      </w:r>
      <w:r w:rsidR="006016DD" w:rsidRPr="00D25A34">
        <w:rPr>
          <w:rFonts w:ascii="Times New Roman" w:hAnsi="Times New Roman" w:cs="Times New Roman"/>
          <w:sz w:val="24"/>
          <w:szCs w:val="24"/>
        </w:rPr>
        <w:t>bölümlerin öğretim</w:t>
      </w:r>
      <w:r w:rsidRPr="00D25A34">
        <w:rPr>
          <w:rFonts w:ascii="Times New Roman" w:hAnsi="Times New Roman" w:cs="Times New Roman"/>
          <w:sz w:val="24"/>
          <w:szCs w:val="24"/>
        </w:rPr>
        <w:t xml:space="preserve"> elemanları arasından bölüm</w:t>
      </w:r>
      <w:r w:rsidR="00B1222F" w:rsidRPr="00D25A34">
        <w:rPr>
          <w:rFonts w:ascii="Times New Roman" w:hAnsi="Times New Roman" w:cs="Times New Roman"/>
          <w:sz w:val="24"/>
          <w:szCs w:val="24"/>
        </w:rPr>
        <w:t xml:space="preserve"> </w:t>
      </w:r>
      <w:r w:rsidRPr="00D25A34">
        <w:rPr>
          <w:rFonts w:ascii="Times New Roman" w:hAnsi="Times New Roman" w:cs="Times New Roman"/>
          <w:sz w:val="24"/>
          <w:szCs w:val="24"/>
        </w:rPr>
        <w:t xml:space="preserve">başkanı tarafından görevlendirilen bir başkan, bir başkan yardımcısı ile </w:t>
      </w:r>
      <w:r w:rsidR="006016DD" w:rsidRPr="00D25A34">
        <w:rPr>
          <w:rFonts w:ascii="Times New Roman" w:hAnsi="Times New Roman" w:cs="Times New Roman"/>
          <w:sz w:val="24"/>
          <w:szCs w:val="24"/>
        </w:rPr>
        <w:t>ilgili bölümü</w:t>
      </w:r>
      <w:r w:rsidRPr="00D25A34">
        <w:rPr>
          <w:rFonts w:ascii="Times New Roman" w:hAnsi="Times New Roman" w:cs="Times New Roman"/>
          <w:sz w:val="24"/>
          <w:szCs w:val="24"/>
        </w:rPr>
        <w:t xml:space="preserve"> temsil eden en az bir öğretim elemanı ve bir raportörden oluşur.</w:t>
      </w:r>
    </w:p>
    <w:p w14:paraId="7762355E" w14:textId="70C21CA7" w:rsidR="008E3C4F" w:rsidRPr="00D25A34" w:rsidRDefault="00A46F92" w:rsidP="00D25A34">
      <w:pPr>
        <w:pStyle w:val="ListeParagraf"/>
        <w:numPr>
          <w:ilvl w:val="0"/>
          <w:numId w:val="5"/>
        </w:numPr>
        <w:spacing w:after="0" w:line="360" w:lineRule="auto"/>
        <w:jc w:val="both"/>
        <w:rPr>
          <w:rFonts w:ascii="Times New Roman" w:hAnsi="Times New Roman" w:cs="Times New Roman"/>
          <w:sz w:val="24"/>
          <w:szCs w:val="24"/>
        </w:rPr>
      </w:pPr>
      <w:r w:rsidRPr="00D25A34">
        <w:rPr>
          <w:rFonts w:ascii="Times New Roman" w:hAnsi="Times New Roman" w:cs="Times New Roman"/>
          <w:sz w:val="24"/>
          <w:szCs w:val="24"/>
        </w:rPr>
        <w:t xml:space="preserve"> Komisyon, gündem oluştuğunda veya yılda en az iki kez komisyon başkanının</w:t>
      </w:r>
      <w:r w:rsidR="004F69F2" w:rsidRPr="00D25A34">
        <w:rPr>
          <w:rFonts w:ascii="Times New Roman" w:hAnsi="Times New Roman" w:cs="Times New Roman"/>
          <w:sz w:val="24"/>
          <w:szCs w:val="24"/>
        </w:rPr>
        <w:t xml:space="preserve"> </w:t>
      </w:r>
      <w:r w:rsidRPr="00D25A34">
        <w:rPr>
          <w:rFonts w:ascii="Times New Roman" w:hAnsi="Times New Roman" w:cs="Times New Roman"/>
          <w:sz w:val="24"/>
          <w:szCs w:val="24"/>
        </w:rPr>
        <w:t>davetiyle üye sayısının yarısından bir fazlası ile toplanır, salt çoğunlukla karar alır. Oyların eşit</w:t>
      </w:r>
      <w:r w:rsidR="004F69F2" w:rsidRPr="00D25A34">
        <w:rPr>
          <w:rFonts w:ascii="Times New Roman" w:hAnsi="Times New Roman" w:cs="Times New Roman"/>
          <w:sz w:val="24"/>
          <w:szCs w:val="24"/>
        </w:rPr>
        <w:t xml:space="preserve"> </w:t>
      </w:r>
      <w:r w:rsidRPr="00D25A34">
        <w:rPr>
          <w:rFonts w:ascii="Times New Roman" w:hAnsi="Times New Roman" w:cs="Times New Roman"/>
          <w:sz w:val="24"/>
          <w:szCs w:val="24"/>
        </w:rPr>
        <w:t>çıkması durumunda çalışma grubu başkanının oy kullandığı tarafın görüşleri kabul edilir.</w:t>
      </w:r>
      <w:r w:rsidR="004F69F2" w:rsidRPr="00D25A34">
        <w:rPr>
          <w:rFonts w:ascii="Times New Roman" w:hAnsi="Times New Roman" w:cs="Times New Roman"/>
          <w:sz w:val="24"/>
          <w:szCs w:val="24"/>
        </w:rPr>
        <w:t xml:space="preserve"> </w:t>
      </w:r>
      <w:r w:rsidRPr="00D25A34">
        <w:rPr>
          <w:rFonts w:ascii="Times New Roman" w:hAnsi="Times New Roman" w:cs="Times New Roman"/>
          <w:sz w:val="24"/>
          <w:szCs w:val="24"/>
        </w:rPr>
        <w:t>Toplantıya komisyon başkanı başkanlık eder. Başkanın olmadığı zamanlarda, başkan yardımcısı</w:t>
      </w:r>
      <w:r w:rsidR="004F69F2" w:rsidRPr="00D25A34">
        <w:rPr>
          <w:rFonts w:ascii="Times New Roman" w:hAnsi="Times New Roman" w:cs="Times New Roman"/>
          <w:sz w:val="24"/>
          <w:szCs w:val="24"/>
        </w:rPr>
        <w:t xml:space="preserve"> </w:t>
      </w:r>
      <w:r w:rsidRPr="00D25A34">
        <w:rPr>
          <w:rFonts w:ascii="Times New Roman" w:hAnsi="Times New Roman" w:cs="Times New Roman"/>
          <w:sz w:val="24"/>
          <w:szCs w:val="24"/>
        </w:rPr>
        <w:t>çalışma grubuna başkanlık eder. Komisyon, yapılan değerlendirmeleri ve sonuçları bir rapor</w:t>
      </w:r>
      <w:r w:rsidR="00AD7F92" w:rsidRPr="00D25A34">
        <w:rPr>
          <w:rFonts w:ascii="Times New Roman" w:hAnsi="Times New Roman" w:cs="Times New Roman"/>
          <w:sz w:val="24"/>
          <w:szCs w:val="24"/>
        </w:rPr>
        <w:t xml:space="preserve"> </w:t>
      </w:r>
      <w:r w:rsidRPr="00D25A34">
        <w:rPr>
          <w:rFonts w:ascii="Times New Roman" w:hAnsi="Times New Roman" w:cs="Times New Roman"/>
          <w:sz w:val="24"/>
          <w:szCs w:val="24"/>
        </w:rPr>
        <w:t xml:space="preserve">halinde </w:t>
      </w:r>
      <w:r w:rsidR="00AD7F92" w:rsidRPr="00D25A34">
        <w:rPr>
          <w:rFonts w:ascii="Times New Roman" w:hAnsi="Times New Roman" w:cs="Times New Roman"/>
          <w:sz w:val="24"/>
          <w:szCs w:val="24"/>
        </w:rPr>
        <w:t>ilgili</w:t>
      </w:r>
      <w:r w:rsidRPr="00D25A34">
        <w:rPr>
          <w:rFonts w:ascii="Times New Roman" w:hAnsi="Times New Roman" w:cs="Times New Roman"/>
          <w:sz w:val="24"/>
          <w:szCs w:val="24"/>
        </w:rPr>
        <w:t xml:space="preserve"> Bölüm Başkanlığına sunar.</w:t>
      </w:r>
    </w:p>
    <w:p w14:paraId="76CC607E" w14:textId="77777777" w:rsidR="006D4933" w:rsidRPr="00D25A34" w:rsidRDefault="006D4933" w:rsidP="00D25A34">
      <w:pPr>
        <w:pStyle w:val="ListeParagraf"/>
        <w:spacing w:after="0" w:line="360" w:lineRule="auto"/>
        <w:jc w:val="both"/>
        <w:rPr>
          <w:rFonts w:ascii="Times New Roman" w:hAnsi="Times New Roman" w:cs="Times New Roman"/>
          <w:sz w:val="24"/>
          <w:szCs w:val="24"/>
        </w:rPr>
      </w:pPr>
    </w:p>
    <w:p w14:paraId="2EADD74B" w14:textId="77777777" w:rsidR="00131733" w:rsidRPr="00D25A34" w:rsidRDefault="00131733" w:rsidP="00D25A34">
      <w:pPr>
        <w:spacing w:after="0" w:line="360" w:lineRule="auto"/>
        <w:jc w:val="both"/>
        <w:rPr>
          <w:rFonts w:ascii="Times New Roman" w:hAnsi="Times New Roman" w:cs="Times New Roman"/>
          <w:b/>
          <w:sz w:val="24"/>
          <w:szCs w:val="24"/>
        </w:rPr>
      </w:pPr>
      <w:r w:rsidRPr="00D25A34">
        <w:rPr>
          <w:rFonts w:ascii="Times New Roman" w:hAnsi="Times New Roman" w:cs="Times New Roman"/>
          <w:b/>
          <w:sz w:val="24"/>
          <w:szCs w:val="24"/>
        </w:rPr>
        <w:t>Üyelerin Görev Süresi</w:t>
      </w:r>
    </w:p>
    <w:p w14:paraId="0ADBE582" w14:textId="445D64BC" w:rsidR="00895AE5" w:rsidRPr="00D25A34" w:rsidRDefault="00131733"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b/>
          <w:sz w:val="24"/>
          <w:szCs w:val="24"/>
        </w:rPr>
        <w:t xml:space="preserve">Madde </w:t>
      </w:r>
      <w:r w:rsidR="008617EA" w:rsidRPr="00D25A34">
        <w:rPr>
          <w:rFonts w:ascii="Times New Roman" w:hAnsi="Times New Roman" w:cs="Times New Roman"/>
          <w:b/>
          <w:sz w:val="24"/>
          <w:szCs w:val="24"/>
        </w:rPr>
        <w:t>6</w:t>
      </w:r>
      <w:r w:rsidRPr="00D25A34">
        <w:rPr>
          <w:rFonts w:ascii="Times New Roman" w:hAnsi="Times New Roman" w:cs="Times New Roman"/>
          <w:b/>
          <w:sz w:val="24"/>
          <w:szCs w:val="24"/>
        </w:rPr>
        <w:t>.</w:t>
      </w:r>
      <w:r w:rsidRPr="00D25A34">
        <w:rPr>
          <w:rFonts w:ascii="Times New Roman" w:hAnsi="Times New Roman" w:cs="Times New Roman"/>
          <w:sz w:val="24"/>
          <w:szCs w:val="24"/>
        </w:rPr>
        <w:t xml:space="preserve"> Komisyon üyelerinin görev süresi iki (2) yıldır. Görev süresi biten bir üye yeniden görevlendirilebilir. Bir takvim yılı içinde, izinsiz veya mazeretsiz olarak üç toplantıya katılmayan üyenin üyeliği kendiliğinden düşer ve yerine aynı yöntemle yeni bir üye görevlendirilebilir. Komisyon başkanının önerisi ve Müdür'ün onayı ile gerekli görülen hallerde komisyon üyeliklerinde süresi dolmadan değişiklik yapılabilir. Öğretim üyesi/görevlisinin komisyon üyeliğinden çekilme isteği, komisyon başkanının bildirimini takiben Müdür'ün onayı ile yürürlüğe girer.</w:t>
      </w:r>
    </w:p>
    <w:p w14:paraId="6A5CCB3A" w14:textId="03640750" w:rsidR="00131733" w:rsidRPr="00D25A34" w:rsidRDefault="008A73C7" w:rsidP="00D25A34">
      <w:pPr>
        <w:spacing w:after="0" w:line="360" w:lineRule="auto"/>
        <w:jc w:val="both"/>
        <w:rPr>
          <w:rFonts w:ascii="Times New Roman" w:hAnsi="Times New Roman" w:cs="Times New Roman"/>
          <w:b/>
          <w:sz w:val="24"/>
          <w:szCs w:val="24"/>
        </w:rPr>
      </w:pPr>
      <w:r w:rsidRPr="00D25A34">
        <w:rPr>
          <w:rFonts w:ascii="Times New Roman" w:hAnsi="Times New Roman" w:cs="Times New Roman"/>
          <w:b/>
          <w:sz w:val="24"/>
          <w:szCs w:val="24"/>
        </w:rPr>
        <w:lastRenderedPageBreak/>
        <w:t xml:space="preserve">Komisyonun </w:t>
      </w:r>
      <w:r w:rsidR="008617EA" w:rsidRPr="00D25A34">
        <w:rPr>
          <w:rFonts w:ascii="Times New Roman" w:hAnsi="Times New Roman" w:cs="Times New Roman"/>
          <w:b/>
          <w:sz w:val="24"/>
          <w:szCs w:val="24"/>
        </w:rPr>
        <w:t xml:space="preserve">Çalışma İlkeleri ve </w:t>
      </w:r>
      <w:r w:rsidRPr="00D25A34">
        <w:rPr>
          <w:rFonts w:ascii="Times New Roman" w:hAnsi="Times New Roman" w:cs="Times New Roman"/>
          <w:b/>
          <w:sz w:val="24"/>
          <w:szCs w:val="24"/>
        </w:rPr>
        <w:t>Görevleri</w:t>
      </w:r>
    </w:p>
    <w:p w14:paraId="14FCE09A" w14:textId="57642085" w:rsidR="00B63150" w:rsidRPr="00D25A34" w:rsidRDefault="00131733" w:rsidP="00D25A34">
      <w:pPr>
        <w:spacing w:after="0" w:line="360" w:lineRule="auto"/>
        <w:jc w:val="both"/>
        <w:rPr>
          <w:rFonts w:ascii="Times New Roman" w:hAnsi="Times New Roman" w:cs="Times New Roman"/>
          <w:b/>
          <w:sz w:val="24"/>
          <w:szCs w:val="24"/>
        </w:rPr>
      </w:pPr>
      <w:r w:rsidRPr="00D25A34">
        <w:rPr>
          <w:rFonts w:ascii="Times New Roman" w:hAnsi="Times New Roman" w:cs="Times New Roman"/>
          <w:b/>
          <w:sz w:val="24"/>
          <w:szCs w:val="24"/>
        </w:rPr>
        <w:t xml:space="preserve">Madde </w:t>
      </w:r>
      <w:r w:rsidR="008617EA" w:rsidRPr="00D25A34">
        <w:rPr>
          <w:rFonts w:ascii="Times New Roman" w:hAnsi="Times New Roman" w:cs="Times New Roman"/>
          <w:b/>
          <w:sz w:val="24"/>
          <w:szCs w:val="24"/>
        </w:rPr>
        <w:t>7</w:t>
      </w:r>
      <w:r w:rsidRPr="00D25A34">
        <w:rPr>
          <w:rFonts w:ascii="Times New Roman" w:hAnsi="Times New Roman" w:cs="Times New Roman"/>
          <w:b/>
          <w:sz w:val="24"/>
          <w:szCs w:val="24"/>
        </w:rPr>
        <w:t>.</w:t>
      </w:r>
      <w:r w:rsidR="00B63150" w:rsidRPr="00D25A34">
        <w:rPr>
          <w:rFonts w:ascii="Times New Roman" w:hAnsi="Times New Roman" w:cs="Times New Roman"/>
          <w:b/>
          <w:sz w:val="24"/>
          <w:szCs w:val="24"/>
        </w:rPr>
        <w:t xml:space="preserve"> </w:t>
      </w:r>
    </w:p>
    <w:p w14:paraId="36523DCA" w14:textId="4B5A7351" w:rsidR="008A73C7" w:rsidRPr="00D25A34" w:rsidRDefault="00B63150" w:rsidP="00D25A34">
      <w:pPr>
        <w:spacing w:after="0" w:line="360" w:lineRule="auto"/>
        <w:jc w:val="both"/>
        <w:rPr>
          <w:rFonts w:ascii="Times New Roman" w:hAnsi="Times New Roman" w:cs="Times New Roman"/>
          <w:b/>
          <w:sz w:val="24"/>
          <w:szCs w:val="24"/>
        </w:rPr>
      </w:pPr>
      <w:r w:rsidRPr="00D25A34">
        <w:rPr>
          <w:rFonts w:ascii="Times New Roman" w:hAnsi="Times New Roman" w:cs="Times New Roman"/>
          <w:b/>
          <w:sz w:val="24"/>
          <w:szCs w:val="24"/>
        </w:rPr>
        <w:t xml:space="preserve">1. </w:t>
      </w:r>
      <w:r w:rsidR="008A73C7" w:rsidRPr="00D25A34">
        <w:rPr>
          <w:rFonts w:ascii="Times New Roman" w:hAnsi="Times New Roman" w:cs="Times New Roman"/>
          <w:sz w:val="24"/>
          <w:szCs w:val="24"/>
        </w:rPr>
        <w:t xml:space="preserve">Uyum Komisyonu, öğrencinin muafiyet istediği derslerle ilgili incelemeyi yapmak, muafiyet ve uyum işlemlerini sonuçlandırmakla görevlidir. Uyum komisyonunun hazırlayacağı öneri, ilgili yönetim kurulunca değerlendirilerek karara bağlanır. </w:t>
      </w:r>
      <w:r w:rsidR="00522DED" w:rsidRPr="00D25A34">
        <w:rPr>
          <w:rFonts w:ascii="Times New Roman" w:hAnsi="Times New Roman" w:cs="Times New Roman"/>
          <w:sz w:val="24"/>
          <w:szCs w:val="24"/>
        </w:rPr>
        <w:t xml:space="preserve">Muafiyet ve </w:t>
      </w:r>
      <w:r w:rsidR="008A73C7" w:rsidRPr="00D25A34">
        <w:rPr>
          <w:rFonts w:ascii="Times New Roman" w:hAnsi="Times New Roman" w:cs="Times New Roman"/>
          <w:sz w:val="24"/>
          <w:szCs w:val="24"/>
        </w:rPr>
        <w:t xml:space="preserve">Uyum Komisyonu aşağıda belirtilen </w:t>
      </w:r>
      <w:r w:rsidR="00522DED" w:rsidRPr="00D25A34">
        <w:rPr>
          <w:rFonts w:ascii="Times New Roman" w:hAnsi="Times New Roman" w:cs="Times New Roman"/>
          <w:sz w:val="24"/>
          <w:szCs w:val="24"/>
        </w:rPr>
        <w:t xml:space="preserve">esaslar çerçevesinde toplantı ve çalışmalarını gerçekleştirir: </w:t>
      </w:r>
    </w:p>
    <w:p w14:paraId="3BCDA768" w14:textId="25797EC0" w:rsidR="00A34F48" w:rsidRPr="00D25A34" w:rsidRDefault="00A34F48" w:rsidP="00D25A34">
      <w:pPr>
        <w:pStyle w:val="p1"/>
        <w:spacing w:line="360" w:lineRule="auto"/>
        <w:ind w:left="284"/>
        <w:jc w:val="both"/>
        <w:rPr>
          <w:sz w:val="24"/>
          <w:szCs w:val="24"/>
        </w:rPr>
      </w:pPr>
      <w:r w:rsidRPr="00D25A34">
        <w:rPr>
          <w:sz w:val="24"/>
          <w:szCs w:val="24"/>
        </w:rPr>
        <w:t>1.a) Komisyon başvuru süresi bittiği tarihten sonra ilk bir hafta içinde toplanır.</w:t>
      </w:r>
    </w:p>
    <w:p w14:paraId="3640E01A" w14:textId="248CC9D3" w:rsidR="00A34F48" w:rsidRPr="00D25A34" w:rsidRDefault="00A34F48" w:rsidP="00D25A34">
      <w:pPr>
        <w:pStyle w:val="p1"/>
        <w:spacing w:line="360" w:lineRule="auto"/>
        <w:ind w:left="284"/>
        <w:jc w:val="both"/>
        <w:rPr>
          <w:sz w:val="24"/>
          <w:szCs w:val="24"/>
          <w:lang w:val="tr-TR"/>
        </w:rPr>
      </w:pPr>
      <w:r w:rsidRPr="00D25A34">
        <w:rPr>
          <w:sz w:val="24"/>
          <w:szCs w:val="24"/>
        </w:rPr>
        <w:t xml:space="preserve">1.b) Komisyon uyum işlemleri </w:t>
      </w:r>
      <w:r w:rsidR="003D31A4" w:rsidRPr="00D25A34">
        <w:rPr>
          <w:sz w:val="24"/>
          <w:szCs w:val="24"/>
          <w:lang w:val="tr-TR"/>
        </w:rPr>
        <w:t xml:space="preserve">Trabzon Üniversitesi </w:t>
      </w:r>
      <w:r w:rsidR="00B24BB3" w:rsidRPr="00D25A34">
        <w:rPr>
          <w:sz w:val="24"/>
          <w:szCs w:val="24"/>
        </w:rPr>
        <w:t xml:space="preserve">Ders Muafiyeti ve Uyum işlemleri Yönergesine ’ne </w:t>
      </w:r>
      <w:r w:rsidR="003D31A4" w:rsidRPr="00D25A34">
        <w:rPr>
          <w:sz w:val="24"/>
          <w:szCs w:val="24"/>
          <w:lang w:val="tr-TR"/>
        </w:rPr>
        <w:t>doğrultusunda öğrencilerin transkrip</w:t>
      </w:r>
      <w:r w:rsidR="009B2DE4" w:rsidRPr="00D25A34">
        <w:rPr>
          <w:sz w:val="24"/>
          <w:szCs w:val="24"/>
          <w:lang w:val="tr-TR"/>
        </w:rPr>
        <w:t>t</w:t>
      </w:r>
      <w:r w:rsidR="003D31A4" w:rsidRPr="00D25A34">
        <w:rPr>
          <w:sz w:val="24"/>
          <w:szCs w:val="24"/>
          <w:lang w:val="tr-TR"/>
        </w:rPr>
        <w:t>lerini ve ders içeriklerini</w:t>
      </w:r>
      <w:r w:rsidR="00E4348C" w:rsidRPr="00D25A34">
        <w:rPr>
          <w:sz w:val="24"/>
          <w:szCs w:val="24"/>
          <w:lang w:val="tr-TR"/>
        </w:rPr>
        <w:t>,</w:t>
      </w:r>
      <w:r w:rsidR="003D31A4" w:rsidRPr="00D25A34">
        <w:rPr>
          <w:sz w:val="24"/>
          <w:szCs w:val="24"/>
          <w:lang w:val="tr-TR"/>
        </w:rPr>
        <w:t xml:space="preserve"> </w:t>
      </w:r>
      <w:r w:rsidR="009B2DE4" w:rsidRPr="00D25A34">
        <w:rPr>
          <w:sz w:val="24"/>
          <w:szCs w:val="24"/>
          <w:lang w:val="tr-TR"/>
        </w:rPr>
        <w:t>M</w:t>
      </w:r>
      <w:r w:rsidR="003D31A4" w:rsidRPr="00D25A34">
        <w:rPr>
          <w:sz w:val="24"/>
          <w:szCs w:val="24"/>
          <w:lang w:val="tr-TR"/>
        </w:rPr>
        <w:t xml:space="preserve">eslek </w:t>
      </w:r>
      <w:r w:rsidR="009B2DE4" w:rsidRPr="00D25A34">
        <w:rPr>
          <w:sz w:val="24"/>
          <w:szCs w:val="24"/>
          <w:lang w:val="tr-TR"/>
        </w:rPr>
        <w:t>Y</w:t>
      </w:r>
      <w:r w:rsidR="003D31A4" w:rsidRPr="00D25A34">
        <w:rPr>
          <w:sz w:val="24"/>
          <w:szCs w:val="24"/>
          <w:lang w:val="tr-TR"/>
        </w:rPr>
        <w:t xml:space="preserve">üksekokulunun ders kataloğuna göre inceleyerek </w:t>
      </w:r>
      <w:r w:rsidR="00B24BB3" w:rsidRPr="00D25A34">
        <w:rPr>
          <w:sz w:val="24"/>
          <w:szCs w:val="24"/>
          <w:lang w:val="tr-TR"/>
        </w:rPr>
        <w:t>‘’Ders Muafiyet Karşılaştırma Tablosu’’</w:t>
      </w:r>
      <w:r w:rsidR="003D31A4" w:rsidRPr="00D25A34">
        <w:rPr>
          <w:sz w:val="24"/>
          <w:szCs w:val="24"/>
          <w:lang w:val="tr-TR"/>
        </w:rPr>
        <w:t xml:space="preserve"> oluşturur ve </w:t>
      </w:r>
      <w:r w:rsidR="009B2DE4" w:rsidRPr="00D25A34">
        <w:rPr>
          <w:sz w:val="24"/>
          <w:szCs w:val="24"/>
          <w:lang w:val="tr-TR"/>
        </w:rPr>
        <w:t>M</w:t>
      </w:r>
      <w:r w:rsidR="003D31A4" w:rsidRPr="00D25A34">
        <w:rPr>
          <w:sz w:val="24"/>
          <w:szCs w:val="24"/>
          <w:lang w:val="tr-TR"/>
        </w:rPr>
        <w:t>eslek Yüksekokulu yönetim kuruluna sunar</w:t>
      </w:r>
      <w:r w:rsidR="009B2DE4" w:rsidRPr="00D25A34">
        <w:rPr>
          <w:sz w:val="24"/>
          <w:szCs w:val="24"/>
          <w:lang w:val="tr-TR"/>
        </w:rPr>
        <w:t>.</w:t>
      </w:r>
    </w:p>
    <w:p w14:paraId="71A5F383" w14:textId="40C49D5B" w:rsidR="003D31A4" w:rsidRPr="00D25A34" w:rsidRDefault="003D31A4" w:rsidP="00D25A34">
      <w:pPr>
        <w:pStyle w:val="p1"/>
        <w:spacing w:line="360" w:lineRule="auto"/>
        <w:ind w:left="284"/>
        <w:jc w:val="both"/>
        <w:rPr>
          <w:sz w:val="24"/>
          <w:szCs w:val="24"/>
          <w:lang w:val="tr-TR"/>
        </w:rPr>
      </w:pPr>
      <w:r w:rsidRPr="00D25A34">
        <w:rPr>
          <w:sz w:val="24"/>
          <w:szCs w:val="24"/>
          <w:lang w:val="tr-TR"/>
        </w:rPr>
        <w:t>1.c)</w:t>
      </w:r>
      <w:r w:rsidR="009B2DE4" w:rsidRPr="00D25A34">
        <w:rPr>
          <w:sz w:val="24"/>
          <w:szCs w:val="24"/>
          <w:lang w:val="tr-TR"/>
        </w:rPr>
        <w:t xml:space="preserve"> Muafiyet ve Uyum </w:t>
      </w:r>
      <w:r w:rsidR="00E4348C" w:rsidRPr="00D25A34">
        <w:rPr>
          <w:sz w:val="24"/>
          <w:szCs w:val="24"/>
          <w:lang w:val="tr-TR"/>
        </w:rPr>
        <w:t>K</w:t>
      </w:r>
      <w:r w:rsidR="009B2DE4" w:rsidRPr="00D25A34">
        <w:rPr>
          <w:sz w:val="24"/>
          <w:szCs w:val="24"/>
          <w:lang w:val="tr-TR"/>
        </w:rPr>
        <w:t>omisyonu</w:t>
      </w:r>
      <w:r w:rsidR="00E4348C" w:rsidRPr="00D25A34">
        <w:rPr>
          <w:sz w:val="24"/>
          <w:szCs w:val="24"/>
          <w:lang w:val="tr-TR"/>
        </w:rPr>
        <w:t>,</w:t>
      </w:r>
      <w:r w:rsidR="009B2DE4" w:rsidRPr="00D25A34">
        <w:rPr>
          <w:sz w:val="24"/>
          <w:szCs w:val="24"/>
          <w:lang w:val="tr-TR"/>
        </w:rPr>
        <w:t xml:space="preserve"> görevlerine yönelik faaliyetleri gerçekleştirmek için belirlenen gün ve saatte toplanır.</w:t>
      </w:r>
    </w:p>
    <w:p w14:paraId="35C62E32" w14:textId="14D48C04" w:rsidR="009B2DE4" w:rsidRPr="00D25A34" w:rsidRDefault="009B2DE4" w:rsidP="00D25A34">
      <w:pPr>
        <w:pStyle w:val="p1"/>
        <w:spacing w:line="360" w:lineRule="auto"/>
        <w:ind w:left="284"/>
        <w:jc w:val="both"/>
        <w:rPr>
          <w:sz w:val="24"/>
          <w:szCs w:val="24"/>
          <w:lang w:val="tr-TR"/>
        </w:rPr>
      </w:pPr>
      <w:r w:rsidRPr="00D25A34">
        <w:rPr>
          <w:sz w:val="24"/>
          <w:szCs w:val="24"/>
          <w:lang w:val="tr-TR"/>
        </w:rPr>
        <w:t xml:space="preserve">1.d) Komisyon </w:t>
      </w:r>
      <w:r w:rsidR="00E4348C" w:rsidRPr="00D25A34">
        <w:rPr>
          <w:sz w:val="24"/>
          <w:szCs w:val="24"/>
          <w:lang w:val="tr-TR"/>
        </w:rPr>
        <w:t>B</w:t>
      </w:r>
      <w:r w:rsidRPr="00D25A34">
        <w:rPr>
          <w:sz w:val="24"/>
          <w:szCs w:val="24"/>
          <w:lang w:val="tr-TR"/>
        </w:rPr>
        <w:t xml:space="preserve">ölüm </w:t>
      </w:r>
      <w:r w:rsidR="00EA7765" w:rsidRPr="00D25A34">
        <w:rPr>
          <w:sz w:val="24"/>
          <w:szCs w:val="24"/>
          <w:lang w:val="tr-TR"/>
        </w:rPr>
        <w:t>Başkanlıklarına</w:t>
      </w:r>
      <w:r w:rsidRPr="00D25A34">
        <w:rPr>
          <w:sz w:val="24"/>
          <w:szCs w:val="24"/>
          <w:lang w:val="tr-TR"/>
        </w:rPr>
        <w:t xml:space="preserve"> karşı sorumludur Bölüm Başkanlı</w:t>
      </w:r>
      <w:r w:rsidR="00EA7765" w:rsidRPr="00D25A34">
        <w:rPr>
          <w:sz w:val="24"/>
          <w:szCs w:val="24"/>
          <w:lang w:val="tr-TR"/>
        </w:rPr>
        <w:t>kları</w:t>
      </w:r>
      <w:r w:rsidRPr="00D25A34">
        <w:rPr>
          <w:sz w:val="24"/>
          <w:szCs w:val="24"/>
          <w:lang w:val="tr-TR"/>
        </w:rPr>
        <w:t xml:space="preserve"> tarafından komisyon faaliyetleri komisyon raporları</w:t>
      </w:r>
      <w:r w:rsidR="00E4348C" w:rsidRPr="00D25A34">
        <w:rPr>
          <w:sz w:val="24"/>
          <w:szCs w:val="24"/>
          <w:lang w:val="tr-TR"/>
        </w:rPr>
        <w:t>/</w:t>
      </w:r>
      <w:r w:rsidRPr="00D25A34">
        <w:rPr>
          <w:sz w:val="24"/>
          <w:szCs w:val="24"/>
          <w:lang w:val="tr-TR"/>
        </w:rPr>
        <w:t>dosyası üzerinden izlenir.</w:t>
      </w:r>
    </w:p>
    <w:p w14:paraId="4FCF340C" w14:textId="4A0227DF" w:rsidR="009B2DE4" w:rsidRPr="00D25A34" w:rsidRDefault="009B2DE4" w:rsidP="00D25A34">
      <w:pPr>
        <w:pStyle w:val="p1"/>
        <w:spacing w:line="360" w:lineRule="auto"/>
        <w:ind w:left="284"/>
        <w:jc w:val="both"/>
        <w:rPr>
          <w:sz w:val="24"/>
          <w:szCs w:val="24"/>
          <w:lang w:val="tr-TR"/>
        </w:rPr>
      </w:pPr>
      <w:r w:rsidRPr="00D25A34">
        <w:rPr>
          <w:sz w:val="24"/>
          <w:szCs w:val="24"/>
          <w:lang w:val="tr-TR"/>
        </w:rPr>
        <w:t xml:space="preserve">1.e) </w:t>
      </w:r>
      <w:r w:rsidR="00E4348C" w:rsidRPr="00D25A34">
        <w:rPr>
          <w:sz w:val="24"/>
          <w:szCs w:val="24"/>
          <w:lang w:val="tr-TR"/>
        </w:rPr>
        <w:t>K</w:t>
      </w:r>
      <w:r w:rsidRPr="00D25A34">
        <w:rPr>
          <w:sz w:val="24"/>
          <w:szCs w:val="24"/>
          <w:lang w:val="tr-TR"/>
        </w:rPr>
        <w:t>omisyon bölüm kurulları</w:t>
      </w:r>
      <w:r w:rsidR="00EA7765" w:rsidRPr="00D25A34">
        <w:rPr>
          <w:sz w:val="24"/>
          <w:szCs w:val="24"/>
          <w:lang w:val="tr-TR"/>
        </w:rPr>
        <w:t>,</w:t>
      </w:r>
      <w:r w:rsidRPr="00D25A34">
        <w:rPr>
          <w:sz w:val="24"/>
          <w:szCs w:val="24"/>
          <w:lang w:val="tr-TR"/>
        </w:rPr>
        <w:t xml:space="preserve"> kurulunda alınan kararları </w:t>
      </w:r>
      <w:r w:rsidR="00E4348C" w:rsidRPr="00D25A34">
        <w:rPr>
          <w:sz w:val="24"/>
          <w:szCs w:val="24"/>
          <w:lang w:val="tr-TR"/>
        </w:rPr>
        <w:t>B</w:t>
      </w:r>
      <w:r w:rsidRPr="00D25A34">
        <w:rPr>
          <w:sz w:val="24"/>
          <w:szCs w:val="24"/>
          <w:lang w:val="tr-TR"/>
        </w:rPr>
        <w:t xml:space="preserve">ölüm </w:t>
      </w:r>
      <w:r w:rsidR="00E4348C" w:rsidRPr="00D25A34">
        <w:rPr>
          <w:sz w:val="24"/>
          <w:szCs w:val="24"/>
          <w:lang w:val="tr-TR"/>
        </w:rPr>
        <w:t>B</w:t>
      </w:r>
      <w:r w:rsidRPr="00D25A34">
        <w:rPr>
          <w:sz w:val="24"/>
          <w:szCs w:val="24"/>
          <w:lang w:val="tr-TR"/>
        </w:rPr>
        <w:t>aşkanlı</w:t>
      </w:r>
      <w:r w:rsidR="00EA7765" w:rsidRPr="00D25A34">
        <w:rPr>
          <w:sz w:val="24"/>
          <w:szCs w:val="24"/>
          <w:lang w:val="tr-TR"/>
        </w:rPr>
        <w:t>klarına</w:t>
      </w:r>
      <w:r w:rsidRPr="00D25A34">
        <w:rPr>
          <w:sz w:val="24"/>
          <w:szCs w:val="24"/>
          <w:lang w:val="tr-TR"/>
        </w:rPr>
        <w:t xml:space="preserve"> sunar ve onay alır</w:t>
      </w:r>
      <w:r w:rsidR="00E4348C" w:rsidRPr="00D25A34">
        <w:rPr>
          <w:sz w:val="24"/>
          <w:szCs w:val="24"/>
          <w:lang w:val="tr-TR"/>
        </w:rPr>
        <w:t>.</w:t>
      </w:r>
    </w:p>
    <w:p w14:paraId="41CFC18F" w14:textId="77777777" w:rsidR="00FB43D9" w:rsidRPr="00D25A34" w:rsidRDefault="00FB43D9" w:rsidP="00D25A34">
      <w:pPr>
        <w:pStyle w:val="p1"/>
        <w:spacing w:line="360" w:lineRule="auto"/>
        <w:ind w:left="284"/>
        <w:jc w:val="both"/>
        <w:rPr>
          <w:sz w:val="24"/>
          <w:szCs w:val="24"/>
          <w:lang w:val="tr-TR"/>
        </w:rPr>
      </w:pPr>
    </w:p>
    <w:p w14:paraId="40F64984" w14:textId="4B58CD39" w:rsidR="008617EA" w:rsidRPr="00D25A34" w:rsidRDefault="00B5137B" w:rsidP="00D25A34">
      <w:pPr>
        <w:pStyle w:val="p1"/>
        <w:spacing w:line="360" w:lineRule="auto"/>
        <w:jc w:val="both"/>
        <w:rPr>
          <w:b/>
          <w:bCs/>
          <w:sz w:val="24"/>
          <w:szCs w:val="24"/>
          <w:lang w:val="tr-TR"/>
        </w:rPr>
      </w:pPr>
      <w:r w:rsidRPr="00D25A34">
        <w:rPr>
          <w:b/>
          <w:bCs/>
          <w:sz w:val="24"/>
          <w:szCs w:val="24"/>
          <w:lang w:val="tr-TR"/>
        </w:rPr>
        <w:t xml:space="preserve">Komisyon </w:t>
      </w:r>
      <w:r w:rsidR="00FB43D9" w:rsidRPr="00D25A34">
        <w:rPr>
          <w:b/>
          <w:bCs/>
          <w:sz w:val="24"/>
          <w:szCs w:val="24"/>
          <w:lang w:val="tr-TR"/>
        </w:rPr>
        <w:t>Ü</w:t>
      </w:r>
      <w:r w:rsidRPr="00D25A34">
        <w:rPr>
          <w:b/>
          <w:bCs/>
          <w:sz w:val="24"/>
          <w:szCs w:val="24"/>
          <w:lang w:val="tr-TR"/>
        </w:rPr>
        <w:t xml:space="preserve">yelerinin </w:t>
      </w:r>
      <w:r w:rsidR="00FB43D9" w:rsidRPr="00D25A34">
        <w:rPr>
          <w:b/>
          <w:bCs/>
          <w:sz w:val="24"/>
          <w:szCs w:val="24"/>
          <w:lang w:val="tr-TR"/>
        </w:rPr>
        <w:t>G</w:t>
      </w:r>
      <w:r w:rsidRPr="00D25A34">
        <w:rPr>
          <w:b/>
          <w:bCs/>
          <w:sz w:val="24"/>
          <w:szCs w:val="24"/>
          <w:lang w:val="tr-TR"/>
        </w:rPr>
        <w:t>örevleri</w:t>
      </w:r>
    </w:p>
    <w:p w14:paraId="666B0394" w14:textId="4A2071C4" w:rsidR="00B5137B" w:rsidRPr="00D25A34" w:rsidRDefault="00B5137B" w:rsidP="00D25A34">
      <w:pPr>
        <w:pStyle w:val="p1"/>
        <w:spacing w:line="360" w:lineRule="auto"/>
        <w:jc w:val="both"/>
        <w:rPr>
          <w:b/>
          <w:bCs/>
          <w:sz w:val="24"/>
          <w:szCs w:val="24"/>
          <w:lang w:val="tr-TR"/>
        </w:rPr>
      </w:pPr>
      <w:r w:rsidRPr="00D25A34">
        <w:rPr>
          <w:b/>
          <w:bCs/>
          <w:sz w:val="24"/>
          <w:szCs w:val="24"/>
          <w:lang w:val="tr-TR"/>
        </w:rPr>
        <w:t xml:space="preserve">Muafiyet ve </w:t>
      </w:r>
      <w:r w:rsidR="00812066" w:rsidRPr="00D25A34">
        <w:rPr>
          <w:b/>
          <w:bCs/>
          <w:sz w:val="24"/>
          <w:szCs w:val="24"/>
          <w:lang w:val="tr-TR"/>
        </w:rPr>
        <w:t>U</w:t>
      </w:r>
      <w:r w:rsidRPr="00D25A34">
        <w:rPr>
          <w:b/>
          <w:bCs/>
          <w:sz w:val="24"/>
          <w:szCs w:val="24"/>
          <w:lang w:val="tr-TR"/>
        </w:rPr>
        <w:t xml:space="preserve">yum </w:t>
      </w:r>
      <w:r w:rsidR="00812066" w:rsidRPr="00D25A34">
        <w:rPr>
          <w:b/>
          <w:bCs/>
          <w:sz w:val="24"/>
          <w:szCs w:val="24"/>
          <w:lang w:val="tr-TR"/>
        </w:rPr>
        <w:t>K</w:t>
      </w:r>
      <w:r w:rsidRPr="00D25A34">
        <w:rPr>
          <w:b/>
          <w:bCs/>
          <w:sz w:val="24"/>
          <w:szCs w:val="24"/>
          <w:lang w:val="tr-TR"/>
        </w:rPr>
        <w:t xml:space="preserve">omisyonu </w:t>
      </w:r>
      <w:r w:rsidR="00812066" w:rsidRPr="00D25A34">
        <w:rPr>
          <w:b/>
          <w:bCs/>
          <w:sz w:val="24"/>
          <w:szCs w:val="24"/>
          <w:lang w:val="tr-TR"/>
        </w:rPr>
        <w:t>B</w:t>
      </w:r>
      <w:r w:rsidRPr="00D25A34">
        <w:rPr>
          <w:b/>
          <w:bCs/>
          <w:sz w:val="24"/>
          <w:szCs w:val="24"/>
          <w:lang w:val="tr-TR"/>
        </w:rPr>
        <w:t xml:space="preserve">aşkanının </w:t>
      </w:r>
      <w:r w:rsidR="00812066" w:rsidRPr="00D25A34">
        <w:rPr>
          <w:b/>
          <w:bCs/>
          <w:sz w:val="24"/>
          <w:szCs w:val="24"/>
          <w:lang w:val="tr-TR"/>
        </w:rPr>
        <w:t>S</w:t>
      </w:r>
      <w:r w:rsidRPr="00D25A34">
        <w:rPr>
          <w:b/>
          <w:bCs/>
          <w:sz w:val="24"/>
          <w:szCs w:val="24"/>
          <w:lang w:val="tr-TR"/>
        </w:rPr>
        <w:t>orumlulukları</w:t>
      </w:r>
    </w:p>
    <w:p w14:paraId="72FD4007" w14:textId="7AA7AF6F" w:rsidR="00B5137B" w:rsidRPr="00D25A34" w:rsidRDefault="00B5137B" w:rsidP="00D25A34">
      <w:pPr>
        <w:pStyle w:val="p1"/>
        <w:numPr>
          <w:ilvl w:val="0"/>
          <w:numId w:val="9"/>
        </w:numPr>
        <w:spacing w:line="360" w:lineRule="auto"/>
        <w:jc w:val="both"/>
        <w:rPr>
          <w:sz w:val="24"/>
          <w:szCs w:val="24"/>
          <w:lang w:val="tr-TR"/>
        </w:rPr>
      </w:pPr>
      <w:r w:rsidRPr="00D25A34">
        <w:rPr>
          <w:sz w:val="24"/>
          <w:szCs w:val="24"/>
          <w:lang w:val="tr-TR"/>
        </w:rPr>
        <w:t xml:space="preserve">Muafiyet ve </w:t>
      </w:r>
      <w:r w:rsidR="00812066" w:rsidRPr="00D25A34">
        <w:rPr>
          <w:sz w:val="24"/>
          <w:szCs w:val="24"/>
          <w:lang w:val="tr-TR"/>
        </w:rPr>
        <w:t>U</w:t>
      </w:r>
      <w:r w:rsidRPr="00D25A34">
        <w:rPr>
          <w:sz w:val="24"/>
          <w:szCs w:val="24"/>
          <w:lang w:val="tr-TR"/>
        </w:rPr>
        <w:t xml:space="preserve">yum </w:t>
      </w:r>
      <w:r w:rsidR="00812066" w:rsidRPr="00D25A34">
        <w:rPr>
          <w:sz w:val="24"/>
          <w:szCs w:val="24"/>
          <w:lang w:val="tr-TR"/>
        </w:rPr>
        <w:t>K</w:t>
      </w:r>
      <w:r w:rsidRPr="00D25A34">
        <w:rPr>
          <w:sz w:val="24"/>
          <w:szCs w:val="24"/>
          <w:lang w:val="tr-TR"/>
        </w:rPr>
        <w:t>omisyonunun belirlenen amaç ve görevleri doğrultusunda çalışmasını sağlamak</w:t>
      </w:r>
      <w:r w:rsidR="00E86AA9" w:rsidRPr="00D25A34">
        <w:rPr>
          <w:sz w:val="24"/>
          <w:szCs w:val="24"/>
          <w:lang w:val="tr-TR"/>
        </w:rPr>
        <w:t>,</w:t>
      </w:r>
    </w:p>
    <w:p w14:paraId="16B18371" w14:textId="173F4125" w:rsidR="00B5137B" w:rsidRPr="00D25A34" w:rsidRDefault="00E86AA9" w:rsidP="00D25A34">
      <w:pPr>
        <w:pStyle w:val="p1"/>
        <w:numPr>
          <w:ilvl w:val="0"/>
          <w:numId w:val="9"/>
        </w:numPr>
        <w:spacing w:line="360" w:lineRule="auto"/>
        <w:jc w:val="both"/>
        <w:rPr>
          <w:sz w:val="24"/>
          <w:szCs w:val="24"/>
        </w:rPr>
      </w:pPr>
      <w:r w:rsidRPr="00D25A34">
        <w:rPr>
          <w:sz w:val="24"/>
          <w:szCs w:val="24"/>
          <w:lang w:val="tr-TR"/>
        </w:rPr>
        <w:t>M</w:t>
      </w:r>
      <w:r w:rsidR="00B5137B" w:rsidRPr="00D25A34">
        <w:rPr>
          <w:sz w:val="24"/>
          <w:szCs w:val="24"/>
          <w:lang w:val="tr-TR"/>
        </w:rPr>
        <w:t xml:space="preserve">uafiyet ve </w:t>
      </w:r>
      <w:r w:rsidRPr="00D25A34">
        <w:rPr>
          <w:sz w:val="24"/>
          <w:szCs w:val="24"/>
          <w:lang w:val="tr-TR"/>
        </w:rPr>
        <w:t>U</w:t>
      </w:r>
      <w:r w:rsidR="00B5137B" w:rsidRPr="00D25A34">
        <w:rPr>
          <w:sz w:val="24"/>
          <w:szCs w:val="24"/>
          <w:lang w:val="tr-TR"/>
        </w:rPr>
        <w:t xml:space="preserve">yum </w:t>
      </w:r>
      <w:r w:rsidRPr="00D25A34">
        <w:rPr>
          <w:sz w:val="24"/>
          <w:szCs w:val="24"/>
          <w:lang w:val="tr-TR"/>
        </w:rPr>
        <w:t>K</w:t>
      </w:r>
      <w:r w:rsidR="00B5137B" w:rsidRPr="00D25A34">
        <w:rPr>
          <w:sz w:val="24"/>
          <w:szCs w:val="24"/>
          <w:lang w:val="tr-TR"/>
        </w:rPr>
        <w:t xml:space="preserve">omisyonu </w:t>
      </w:r>
      <w:r w:rsidR="00210320" w:rsidRPr="00D25A34">
        <w:rPr>
          <w:sz w:val="24"/>
          <w:szCs w:val="24"/>
          <w:lang w:val="tr-TR"/>
        </w:rPr>
        <w:t>Ç</w:t>
      </w:r>
      <w:r w:rsidR="00B5137B" w:rsidRPr="00D25A34">
        <w:rPr>
          <w:sz w:val="24"/>
          <w:szCs w:val="24"/>
          <w:lang w:val="tr-TR"/>
        </w:rPr>
        <w:t xml:space="preserve">alışma </w:t>
      </w:r>
      <w:r w:rsidR="00210320" w:rsidRPr="00D25A34">
        <w:rPr>
          <w:sz w:val="24"/>
          <w:szCs w:val="24"/>
          <w:lang w:val="tr-TR"/>
        </w:rPr>
        <w:t>U</w:t>
      </w:r>
      <w:r w:rsidR="00B5137B" w:rsidRPr="00D25A34">
        <w:rPr>
          <w:sz w:val="24"/>
          <w:szCs w:val="24"/>
          <w:lang w:val="tr-TR"/>
        </w:rPr>
        <w:t xml:space="preserve">sul ve </w:t>
      </w:r>
      <w:r w:rsidR="00895AE5" w:rsidRPr="00D25A34">
        <w:rPr>
          <w:sz w:val="24"/>
          <w:szCs w:val="24"/>
          <w:lang w:val="tr-TR"/>
        </w:rPr>
        <w:t>Esasları ’nın</w:t>
      </w:r>
      <w:r w:rsidR="00B5137B" w:rsidRPr="00D25A34">
        <w:rPr>
          <w:sz w:val="24"/>
          <w:szCs w:val="24"/>
          <w:lang w:val="tr-TR"/>
        </w:rPr>
        <w:t xml:space="preserve"> belirlenmesini sağlamak</w:t>
      </w:r>
      <w:r w:rsidRPr="00D25A34">
        <w:rPr>
          <w:sz w:val="24"/>
          <w:szCs w:val="24"/>
          <w:lang w:val="tr-TR"/>
        </w:rPr>
        <w:t>,</w:t>
      </w:r>
    </w:p>
    <w:p w14:paraId="2F1BECAD" w14:textId="5E320F8C" w:rsidR="00B5137B" w:rsidRPr="00D25A34" w:rsidRDefault="00E86AA9" w:rsidP="00D25A34">
      <w:pPr>
        <w:pStyle w:val="p1"/>
        <w:numPr>
          <w:ilvl w:val="0"/>
          <w:numId w:val="9"/>
        </w:numPr>
        <w:spacing w:line="360" w:lineRule="auto"/>
        <w:jc w:val="both"/>
        <w:rPr>
          <w:sz w:val="24"/>
          <w:szCs w:val="24"/>
        </w:rPr>
      </w:pPr>
      <w:r w:rsidRPr="00D25A34">
        <w:rPr>
          <w:sz w:val="24"/>
          <w:szCs w:val="24"/>
          <w:lang w:val="tr-TR"/>
        </w:rPr>
        <w:t>Komisyon</w:t>
      </w:r>
      <w:r w:rsidR="00B5137B" w:rsidRPr="00D25A34">
        <w:rPr>
          <w:sz w:val="24"/>
          <w:szCs w:val="24"/>
          <w:lang w:val="tr-TR"/>
        </w:rPr>
        <w:t xml:space="preserve"> toplantılarının gündemini belirlemek</w:t>
      </w:r>
      <w:r w:rsidRPr="00D25A34">
        <w:rPr>
          <w:sz w:val="24"/>
          <w:szCs w:val="24"/>
          <w:lang w:val="tr-TR"/>
        </w:rPr>
        <w:t>,</w:t>
      </w:r>
    </w:p>
    <w:p w14:paraId="6FFA624B" w14:textId="3D3A0C57" w:rsidR="00B5137B" w:rsidRPr="00D25A34" w:rsidRDefault="00180CAF" w:rsidP="00D25A34">
      <w:pPr>
        <w:pStyle w:val="p1"/>
        <w:numPr>
          <w:ilvl w:val="0"/>
          <w:numId w:val="9"/>
        </w:numPr>
        <w:spacing w:line="360" w:lineRule="auto"/>
        <w:jc w:val="both"/>
        <w:rPr>
          <w:sz w:val="24"/>
          <w:szCs w:val="24"/>
        </w:rPr>
      </w:pPr>
      <w:r w:rsidRPr="00D25A34">
        <w:rPr>
          <w:sz w:val="24"/>
          <w:szCs w:val="24"/>
          <w:lang w:val="tr-TR"/>
        </w:rPr>
        <w:t>Komisyonu çalışma ilkeleri doğrultusunda toplantılar planlamak ve gerçekleştirmek</w:t>
      </w:r>
    </w:p>
    <w:p w14:paraId="2ADADEC8" w14:textId="77A7B7F4" w:rsidR="00180CAF" w:rsidRPr="00D25A34" w:rsidRDefault="00E86AA9" w:rsidP="00D25A34">
      <w:pPr>
        <w:pStyle w:val="p1"/>
        <w:numPr>
          <w:ilvl w:val="0"/>
          <w:numId w:val="9"/>
        </w:numPr>
        <w:spacing w:line="360" w:lineRule="auto"/>
        <w:jc w:val="both"/>
        <w:rPr>
          <w:sz w:val="24"/>
          <w:szCs w:val="24"/>
        </w:rPr>
      </w:pPr>
      <w:r w:rsidRPr="00D25A34">
        <w:rPr>
          <w:sz w:val="24"/>
          <w:szCs w:val="24"/>
          <w:lang w:val="tr-TR"/>
        </w:rPr>
        <w:t>Komisyon</w:t>
      </w:r>
      <w:r w:rsidR="00180CAF" w:rsidRPr="00D25A34">
        <w:rPr>
          <w:sz w:val="24"/>
          <w:szCs w:val="24"/>
          <w:lang w:val="tr-TR"/>
        </w:rPr>
        <w:t xml:space="preserve"> raporlarını </w:t>
      </w:r>
      <w:r w:rsidRPr="00D25A34">
        <w:rPr>
          <w:sz w:val="24"/>
          <w:szCs w:val="24"/>
          <w:lang w:val="tr-TR"/>
        </w:rPr>
        <w:t>B</w:t>
      </w:r>
      <w:r w:rsidR="00180CAF" w:rsidRPr="00D25A34">
        <w:rPr>
          <w:sz w:val="24"/>
          <w:szCs w:val="24"/>
          <w:lang w:val="tr-TR"/>
        </w:rPr>
        <w:t xml:space="preserve">ölüm </w:t>
      </w:r>
      <w:r w:rsidRPr="00D25A34">
        <w:rPr>
          <w:sz w:val="24"/>
          <w:szCs w:val="24"/>
          <w:lang w:val="tr-TR"/>
        </w:rPr>
        <w:t>B</w:t>
      </w:r>
      <w:r w:rsidR="00180CAF" w:rsidRPr="00D25A34">
        <w:rPr>
          <w:sz w:val="24"/>
          <w:szCs w:val="24"/>
          <w:lang w:val="tr-TR"/>
        </w:rPr>
        <w:t>aşkanlı</w:t>
      </w:r>
      <w:r w:rsidR="00812066" w:rsidRPr="00D25A34">
        <w:rPr>
          <w:sz w:val="24"/>
          <w:szCs w:val="24"/>
          <w:lang w:val="tr-TR"/>
        </w:rPr>
        <w:t>klarına</w:t>
      </w:r>
      <w:r w:rsidR="00180CAF" w:rsidRPr="00D25A34">
        <w:rPr>
          <w:sz w:val="24"/>
          <w:szCs w:val="24"/>
          <w:lang w:val="tr-TR"/>
        </w:rPr>
        <w:t xml:space="preserve"> sunmak</w:t>
      </w:r>
      <w:r w:rsidRPr="00D25A34">
        <w:rPr>
          <w:sz w:val="24"/>
          <w:szCs w:val="24"/>
          <w:lang w:val="tr-TR"/>
        </w:rPr>
        <w:t>.</w:t>
      </w:r>
    </w:p>
    <w:p w14:paraId="05AF8F16" w14:textId="77777777" w:rsidR="00812066" w:rsidRPr="00D25A34" w:rsidRDefault="00812066" w:rsidP="00D25A34">
      <w:pPr>
        <w:pStyle w:val="p1"/>
        <w:spacing w:line="360" w:lineRule="auto"/>
        <w:ind w:left="644"/>
        <w:jc w:val="both"/>
        <w:rPr>
          <w:sz w:val="24"/>
          <w:szCs w:val="24"/>
        </w:rPr>
      </w:pPr>
    </w:p>
    <w:p w14:paraId="44A581CA" w14:textId="255DEEF5" w:rsidR="00A34F48" w:rsidRPr="00D25A34" w:rsidRDefault="00E86AA9" w:rsidP="00D25A34">
      <w:pPr>
        <w:pStyle w:val="p1"/>
        <w:spacing w:line="360" w:lineRule="auto"/>
        <w:jc w:val="both"/>
        <w:rPr>
          <w:b/>
          <w:bCs/>
          <w:sz w:val="24"/>
          <w:szCs w:val="24"/>
          <w:lang w:val="tr-TR"/>
        </w:rPr>
      </w:pPr>
      <w:r w:rsidRPr="00D25A34">
        <w:rPr>
          <w:b/>
          <w:bCs/>
          <w:sz w:val="24"/>
          <w:szCs w:val="24"/>
          <w:lang w:val="tr-TR"/>
        </w:rPr>
        <w:t>R</w:t>
      </w:r>
      <w:r w:rsidR="00180CAF" w:rsidRPr="00D25A34">
        <w:rPr>
          <w:b/>
          <w:bCs/>
          <w:sz w:val="24"/>
          <w:szCs w:val="24"/>
          <w:lang w:val="tr-TR"/>
        </w:rPr>
        <w:t xml:space="preserve">aportörün </w:t>
      </w:r>
      <w:r w:rsidR="00812066" w:rsidRPr="00D25A34">
        <w:rPr>
          <w:b/>
          <w:bCs/>
          <w:sz w:val="24"/>
          <w:szCs w:val="24"/>
          <w:lang w:val="tr-TR"/>
        </w:rPr>
        <w:t>S</w:t>
      </w:r>
      <w:r w:rsidR="00180CAF" w:rsidRPr="00D25A34">
        <w:rPr>
          <w:b/>
          <w:bCs/>
          <w:sz w:val="24"/>
          <w:szCs w:val="24"/>
          <w:lang w:val="tr-TR"/>
        </w:rPr>
        <w:t>orumlulukları</w:t>
      </w:r>
    </w:p>
    <w:p w14:paraId="67AE55DE" w14:textId="6D4030DD" w:rsidR="00180CAF" w:rsidRPr="00D25A34" w:rsidRDefault="004F5E18" w:rsidP="00D25A34">
      <w:pPr>
        <w:pStyle w:val="p1"/>
        <w:numPr>
          <w:ilvl w:val="0"/>
          <w:numId w:val="10"/>
        </w:numPr>
        <w:spacing w:line="360" w:lineRule="auto"/>
        <w:jc w:val="both"/>
        <w:rPr>
          <w:sz w:val="24"/>
          <w:szCs w:val="24"/>
          <w:lang w:val="tr-TR"/>
        </w:rPr>
      </w:pPr>
      <w:r w:rsidRPr="00D25A34">
        <w:rPr>
          <w:sz w:val="24"/>
          <w:szCs w:val="24"/>
          <w:lang w:val="tr-TR"/>
        </w:rPr>
        <w:t>Komisyon içerisindeki gerekli yazışmaları ve görevlendirme işleri yürütmek komisyon üyeleri arasında iletişimi sağlamak</w:t>
      </w:r>
      <w:r w:rsidR="00E86AA9" w:rsidRPr="00D25A34">
        <w:rPr>
          <w:sz w:val="24"/>
          <w:szCs w:val="24"/>
          <w:lang w:val="tr-TR"/>
        </w:rPr>
        <w:t>,</w:t>
      </w:r>
    </w:p>
    <w:p w14:paraId="3A98A549" w14:textId="6716E6DA" w:rsidR="004F5E18" w:rsidRPr="00D25A34" w:rsidRDefault="00E86AA9" w:rsidP="00D25A34">
      <w:pPr>
        <w:pStyle w:val="p1"/>
        <w:numPr>
          <w:ilvl w:val="0"/>
          <w:numId w:val="10"/>
        </w:numPr>
        <w:spacing w:line="360" w:lineRule="auto"/>
        <w:jc w:val="both"/>
        <w:rPr>
          <w:sz w:val="24"/>
          <w:szCs w:val="24"/>
          <w:lang w:val="tr-TR"/>
        </w:rPr>
      </w:pPr>
      <w:r w:rsidRPr="00D25A34">
        <w:rPr>
          <w:sz w:val="24"/>
          <w:szCs w:val="24"/>
          <w:lang w:val="tr-TR"/>
        </w:rPr>
        <w:t>B</w:t>
      </w:r>
      <w:r w:rsidR="004F5E18" w:rsidRPr="00D25A34">
        <w:rPr>
          <w:sz w:val="24"/>
          <w:szCs w:val="24"/>
          <w:lang w:val="tr-TR"/>
        </w:rPr>
        <w:t xml:space="preserve">ölüm </w:t>
      </w:r>
      <w:r w:rsidRPr="00D25A34">
        <w:rPr>
          <w:sz w:val="24"/>
          <w:szCs w:val="24"/>
          <w:lang w:val="tr-TR"/>
        </w:rPr>
        <w:t>B</w:t>
      </w:r>
      <w:r w:rsidR="004F5E18" w:rsidRPr="00D25A34">
        <w:rPr>
          <w:sz w:val="24"/>
          <w:szCs w:val="24"/>
          <w:lang w:val="tr-TR"/>
        </w:rPr>
        <w:t>aşkanlı</w:t>
      </w:r>
      <w:r w:rsidR="005A393D" w:rsidRPr="00D25A34">
        <w:rPr>
          <w:sz w:val="24"/>
          <w:szCs w:val="24"/>
          <w:lang w:val="tr-TR"/>
        </w:rPr>
        <w:t>klarına</w:t>
      </w:r>
      <w:r w:rsidR="004F5E18" w:rsidRPr="00D25A34">
        <w:rPr>
          <w:sz w:val="24"/>
          <w:szCs w:val="24"/>
          <w:lang w:val="tr-TR"/>
        </w:rPr>
        <w:t xml:space="preserve"> sunulacak komisyon toplantı raporlarını hazırlamak</w:t>
      </w:r>
      <w:r w:rsidRPr="00D25A34">
        <w:rPr>
          <w:sz w:val="24"/>
          <w:szCs w:val="24"/>
          <w:lang w:val="tr-TR"/>
        </w:rPr>
        <w:t>,</w:t>
      </w:r>
    </w:p>
    <w:p w14:paraId="4E581D54" w14:textId="4DEE47C7" w:rsidR="004F5E18" w:rsidRDefault="00E86AA9" w:rsidP="00D25A34">
      <w:pPr>
        <w:pStyle w:val="p1"/>
        <w:numPr>
          <w:ilvl w:val="0"/>
          <w:numId w:val="10"/>
        </w:numPr>
        <w:spacing w:line="360" w:lineRule="auto"/>
        <w:jc w:val="both"/>
        <w:rPr>
          <w:sz w:val="24"/>
          <w:szCs w:val="24"/>
          <w:lang w:val="tr-TR"/>
        </w:rPr>
      </w:pPr>
      <w:r w:rsidRPr="00D25A34">
        <w:rPr>
          <w:sz w:val="24"/>
          <w:szCs w:val="24"/>
          <w:lang w:val="tr-TR"/>
        </w:rPr>
        <w:t>K</w:t>
      </w:r>
      <w:r w:rsidR="004F5E18" w:rsidRPr="00D25A34">
        <w:rPr>
          <w:sz w:val="24"/>
          <w:szCs w:val="24"/>
          <w:lang w:val="tr-TR"/>
        </w:rPr>
        <w:t>omisyon toplantı tutanaklarını dosyalayıp arşivlenmesini sağlamak</w:t>
      </w:r>
      <w:r w:rsidR="00361230">
        <w:rPr>
          <w:sz w:val="24"/>
          <w:szCs w:val="24"/>
          <w:lang w:val="tr-TR"/>
        </w:rPr>
        <w:t>.</w:t>
      </w:r>
    </w:p>
    <w:p w14:paraId="643ED224" w14:textId="77777777" w:rsidR="00361230" w:rsidRPr="00D25A34" w:rsidRDefault="00361230" w:rsidP="00361230">
      <w:pPr>
        <w:pStyle w:val="p1"/>
        <w:spacing w:line="360" w:lineRule="auto"/>
        <w:ind w:left="644"/>
        <w:jc w:val="both"/>
        <w:rPr>
          <w:sz w:val="24"/>
          <w:szCs w:val="24"/>
          <w:lang w:val="tr-TR"/>
        </w:rPr>
      </w:pPr>
    </w:p>
    <w:p w14:paraId="3103DC16" w14:textId="77777777" w:rsidR="005A393D" w:rsidRPr="00D25A34" w:rsidRDefault="005A393D" w:rsidP="00D25A34">
      <w:pPr>
        <w:pStyle w:val="p1"/>
        <w:spacing w:line="360" w:lineRule="auto"/>
        <w:ind w:left="644"/>
        <w:jc w:val="both"/>
        <w:rPr>
          <w:sz w:val="24"/>
          <w:szCs w:val="24"/>
          <w:lang w:val="tr-TR"/>
        </w:rPr>
      </w:pPr>
    </w:p>
    <w:p w14:paraId="3C009B5F" w14:textId="223BABBB" w:rsidR="004F5E18" w:rsidRPr="00D25A34" w:rsidRDefault="00210320" w:rsidP="00D25A34">
      <w:pPr>
        <w:pStyle w:val="p1"/>
        <w:spacing w:line="360" w:lineRule="auto"/>
        <w:jc w:val="both"/>
        <w:rPr>
          <w:b/>
          <w:bCs/>
          <w:sz w:val="24"/>
          <w:szCs w:val="24"/>
          <w:lang w:val="tr-TR"/>
        </w:rPr>
      </w:pPr>
      <w:r w:rsidRPr="00D25A34">
        <w:rPr>
          <w:b/>
          <w:bCs/>
          <w:sz w:val="24"/>
          <w:szCs w:val="24"/>
          <w:lang w:val="tr-TR"/>
        </w:rPr>
        <w:lastRenderedPageBreak/>
        <w:t>Komisyon</w:t>
      </w:r>
      <w:r w:rsidR="004F5E18" w:rsidRPr="00D25A34">
        <w:rPr>
          <w:b/>
          <w:bCs/>
          <w:sz w:val="24"/>
          <w:szCs w:val="24"/>
          <w:lang w:val="tr-TR"/>
        </w:rPr>
        <w:t xml:space="preserve"> </w:t>
      </w:r>
      <w:r w:rsidR="005A393D" w:rsidRPr="00D25A34">
        <w:rPr>
          <w:b/>
          <w:bCs/>
          <w:sz w:val="24"/>
          <w:szCs w:val="24"/>
          <w:lang w:val="tr-TR"/>
        </w:rPr>
        <w:t>Ü</w:t>
      </w:r>
      <w:r w:rsidR="004F5E18" w:rsidRPr="00D25A34">
        <w:rPr>
          <w:b/>
          <w:bCs/>
          <w:sz w:val="24"/>
          <w:szCs w:val="24"/>
          <w:lang w:val="tr-TR"/>
        </w:rPr>
        <w:t xml:space="preserve">yelerinin </w:t>
      </w:r>
      <w:r w:rsidR="005A393D" w:rsidRPr="00D25A34">
        <w:rPr>
          <w:b/>
          <w:bCs/>
          <w:sz w:val="24"/>
          <w:szCs w:val="24"/>
          <w:lang w:val="tr-TR"/>
        </w:rPr>
        <w:t>S</w:t>
      </w:r>
      <w:r w:rsidR="004F5E18" w:rsidRPr="00D25A34">
        <w:rPr>
          <w:b/>
          <w:bCs/>
          <w:sz w:val="24"/>
          <w:szCs w:val="24"/>
          <w:lang w:val="tr-TR"/>
        </w:rPr>
        <w:t>orumlulukları</w:t>
      </w:r>
    </w:p>
    <w:p w14:paraId="2653B1CD" w14:textId="7DC94249" w:rsidR="004F5E18" w:rsidRPr="00D25A34" w:rsidRDefault="004F5E18" w:rsidP="00D25A34">
      <w:pPr>
        <w:pStyle w:val="p1"/>
        <w:numPr>
          <w:ilvl w:val="0"/>
          <w:numId w:val="11"/>
        </w:numPr>
        <w:spacing w:line="360" w:lineRule="auto"/>
        <w:ind w:left="567" w:hanging="283"/>
        <w:jc w:val="both"/>
        <w:rPr>
          <w:sz w:val="24"/>
          <w:szCs w:val="24"/>
          <w:lang w:val="tr-TR"/>
        </w:rPr>
      </w:pPr>
      <w:r w:rsidRPr="00D25A34">
        <w:rPr>
          <w:sz w:val="24"/>
          <w:szCs w:val="24"/>
          <w:lang w:val="tr-TR"/>
        </w:rPr>
        <w:t xml:space="preserve">Muafiyet ve </w:t>
      </w:r>
      <w:r w:rsidR="00210320" w:rsidRPr="00D25A34">
        <w:rPr>
          <w:sz w:val="24"/>
          <w:szCs w:val="24"/>
          <w:lang w:val="tr-TR"/>
        </w:rPr>
        <w:t>U</w:t>
      </w:r>
      <w:r w:rsidRPr="00D25A34">
        <w:rPr>
          <w:sz w:val="24"/>
          <w:szCs w:val="24"/>
          <w:lang w:val="tr-TR"/>
        </w:rPr>
        <w:t xml:space="preserve">yum </w:t>
      </w:r>
      <w:r w:rsidR="00210320" w:rsidRPr="00D25A34">
        <w:rPr>
          <w:sz w:val="24"/>
          <w:szCs w:val="24"/>
          <w:lang w:val="tr-TR"/>
        </w:rPr>
        <w:t>K</w:t>
      </w:r>
      <w:r w:rsidRPr="00D25A34">
        <w:rPr>
          <w:sz w:val="24"/>
          <w:szCs w:val="24"/>
          <w:lang w:val="tr-TR"/>
        </w:rPr>
        <w:t>omisyonu</w:t>
      </w:r>
      <w:r w:rsidR="00210320" w:rsidRPr="00D25A34">
        <w:rPr>
          <w:sz w:val="24"/>
          <w:szCs w:val="24"/>
          <w:lang w:val="tr-TR"/>
        </w:rPr>
        <w:t>’</w:t>
      </w:r>
      <w:r w:rsidRPr="00D25A34">
        <w:rPr>
          <w:sz w:val="24"/>
          <w:szCs w:val="24"/>
          <w:lang w:val="tr-TR"/>
        </w:rPr>
        <w:t xml:space="preserve">nun </w:t>
      </w:r>
      <w:r w:rsidR="00210320" w:rsidRPr="00D25A34">
        <w:rPr>
          <w:sz w:val="24"/>
          <w:szCs w:val="24"/>
          <w:lang w:val="tr-TR"/>
        </w:rPr>
        <w:t>U</w:t>
      </w:r>
      <w:r w:rsidRPr="00D25A34">
        <w:rPr>
          <w:sz w:val="24"/>
          <w:szCs w:val="24"/>
          <w:lang w:val="tr-TR"/>
        </w:rPr>
        <w:t xml:space="preserve">sul ve </w:t>
      </w:r>
      <w:r w:rsidR="00210320" w:rsidRPr="00D25A34">
        <w:rPr>
          <w:sz w:val="24"/>
          <w:szCs w:val="24"/>
          <w:lang w:val="tr-TR"/>
        </w:rPr>
        <w:t>E</w:t>
      </w:r>
      <w:r w:rsidRPr="00D25A34">
        <w:rPr>
          <w:sz w:val="24"/>
          <w:szCs w:val="24"/>
          <w:lang w:val="tr-TR"/>
        </w:rPr>
        <w:t>sasları doğrultusunda yapılması gereken görevleri yerine getirmek</w:t>
      </w:r>
      <w:r w:rsidR="00210320" w:rsidRPr="00D25A34">
        <w:rPr>
          <w:sz w:val="24"/>
          <w:szCs w:val="24"/>
          <w:lang w:val="tr-TR"/>
        </w:rPr>
        <w:t>,</w:t>
      </w:r>
    </w:p>
    <w:p w14:paraId="2DDAD6D7" w14:textId="5993F47A" w:rsidR="004F5E18" w:rsidRPr="00D25A34" w:rsidRDefault="00210320" w:rsidP="00D25A34">
      <w:pPr>
        <w:pStyle w:val="p1"/>
        <w:numPr>
          <w:ilvl w:val="0"/>
          <w:numId w:val="11"/>
        </w:numPr>
        <w:spacing w:line="360" w:lineRule="auto"/>
        <w:ind w:left="567" w:hanging="283"/>
        <w:jc w:val="both"/>
        <w:rPr>
          <w:sz w:val="24"/>
          <w:szCs w:val="24"/>
          <w:lang w:val="tr-TR"/>
        </w:rPr>
      </w:pPr>
      <w:r w:rsidRPr="00D25A34">
        <w:rPr>
          <w:sz w:val="24"/>
          <w:szCs w:val="24"/>
          <w:lang w:val="tr-TR"/>
        </w:rPr>
        <w:t>K</w:t>
      </w:r>
      <w:r w:rsidR="004F5E18" w:rsidRPr="00D25A34">
        <w:rPr>
          <w:sz w:val="24"/>
          <w:szCs w:val="24"/>
          <w:lang w:val="tr-TR"/>
        </w:rPr>
        <w:t xml:space="preserve">omisyon </w:t>
      </w:r>
      <w:r w:rsidRPr="00D25A34">
        <w:rPr>
          <w:sz w:val="24"/>
          <w:szCs w:val="24"/>
          <w:lang w:val="tr-TR"/>
        </w:rPr>
        <w:t>B</w:t>
      </w:r>
      <w:r w:rsidR="004F5E18" w:rsidRPr="00D25A34">
        <w:rPr>
          <w:sz w:val="24"/>
          <w:szCs w:val="24"/>
          <w:lang w:val="tr-TR"/>
        </w:rPr>
        <w:t>aşkanı tarafından belirlenen görev dağılımını yerine getirmek</w:t>
      </w:r>
      <w:r w:rsidRPr="00D25A34">
        <w:rPr>
          <w:sz w:val="24"/>
          <w:szCs w:val="24"/>
          <w:lang w:val="tr-TR"/>
        </w:rPr>
        <w:t>,</w:t>
      </w:r>
    </w:p>
    <w:p w14:paraId="2824CE92" w14:textId="0847AFB8" w:rsidR="00E86AA9" w:rsidRPr="00D25A34" w:rsidRDefault="00463A35" w:rsidP="00D25A34">
      <w:pPr>
        <w:pStyle w:val="p1"/>
        <w:numPr>
          <w:ilvl w:val="0"/>
          <w:numId w:val="11"/>
        </w:numPr>
        <w:spacing w:line="360" w:lineRule="auto"/>
        <w:ind w:left="567" w:hanging="283"/>
        <w:jc w:val="both"/>
        <w:rPr>
          <w:sz w:val="24"/>
          <w:szCs w:val="24"/>
          <w:lang w:val="tr-TR"/>
        </w:rPr>
      </w:pPr>
      <w:r w:rsidRPr="00D25A34">
        <w:rPr>
          <w:sz w:val="24"/>
          <w:szCs w:val="24"/>
          <w:lang w:val="tr-TR"/>
        </w:rPr>
        <w:t>Komisyonun</w:t>
      </w:r>
      <w:r w:rsidR="00E86AA9" w:rsidRPr="00D25A34">
        <w:rPr>
          <w:sz w:val="24"/>
          <w:szCs w:val="24"/>
          <w:lang w:val="tr-TR"/>
        </w:rPr>
        <w:t xml:space="preserve"> görevleri doğrultusunda organizasyon planlama ve uygulama çalışmalarına aktif olarak katılmak</w:t>
      </w:r>
      <w:r w:rsidRPr="00D25A34">
        <w:rPr>
          <w:sz w:val="24"/>
          <w:szCs w:val="24"/>
          <w:lang w:val="tr-TR"/>
        </w:rPr>
        <w:t>,</w:t>
      </w:r>
    </w:p>
    <w:p w14:paraId="2C4B10E8" w14:textId="314AC7B0" w:rsidR="004F5E18" w:rsidRPr="00D25A34" w:rsidRDefault="00E86AA9" w:rsidP="00D25A34">
      <w:pPr>
        <w:pStyle w:val="p1"/>
        <w:numPr>
          <w:ilvl w:val="0"/>
          <w:numId w:val="11"/>
        </w:numPr>
        <w:spacing w:line="360" w:lineRule="auto"/>
        <w:ind w:left="567" w:hanging="283"/>
        <w:jc w:val="both"/>
        <w:rPr>
          <w:sz w:val="24"/>
          <w:szCs w:val="24"/>
          <w:lang w:val="tr-TR"/>
        </w:rPr>
      </w:pPr>
      <w:r w:rsidRPr="00D25A34">
        <w:rPr>
          <w:sz w:val="24"/>
          <w:szCs w:val="24"/>
          <w:lang w:val="tr-TR"/>
        </w:rPr>
        <w:t xml:space="preserve"> </w:t>
      </w:r>
      <w:r w:rsidR="00463A35" w:rsidRPr="00D25A34">
        <w:rPr>
          <w:sz w:val="24"/>
          <w:szCs w:val="24"/>
          <w:lang w:val="tr-TR"/>
        </w:rPr>
        <w:t>K</w:t>
      </w:r>
      <w:r w:rsidRPr="00D25A34">
        <w:rPr>
          <w:sz w:val="24"/>
          <w:szCs w:val="24"/>
          <w:lang w:val="tr-TR"/>
        </w:rPr>
        <w:t>omisyon faaliyetleri sırasında gerekli durumlarda kurum içi ya da kurum dışı ilgili kişi</w:t>
      </w:r>
      <w:r w:rsidR="00790196" w:rsidRPr="00D25A34">
        <w:rPr>
          <w:sz w:val="24"/>
          <w:szCs w:val="24"/>
          <w:lang w:val="tr-TR"/>
        </w:rPr>
        <w:t>,</w:t>
      </w:r>
      <w:r w:rsidRPr="00D25A34">
        <w:rPr>
          <w:sz w:val="24"/>
          <w:szCs w:val="24"/>
          <w:lang w:val="tr-TR"/>
        </w:rPr>
        <w:t xml:space="preserve"> komisyon</w:t>
      </w:r>
      <w:r w:rsidR="00790196" w:rsidRPr="00D25A34">
        <w:rPr>
          <w:sz w:val="24"/>
          <w:szCs w:val="24"/>
          <w:lang w:val="tr-TR"/>
        </w:rPr>
        <w:t xml:space="preserve"> </w:t>
      </w:r>
      <w:r w:rsidRPr="00D25A34">
        <w:rPr>
          <w:sz w:val="24"/>
          <w:szCs w:val="24"/>
          <w:lang w:val="tr-TR"/>
        </w:rPr>
        <w:t>ile iletişime geçmek</w:t>
      </w:r>
      <w:r w:rsidR="00790196" w:rsidRPr="00D25A34">
        <w:rPr>
          <w:sz w:val="24"/>
          <w:szCs w:val="24"/>
          <w:lang w:val="tr-TR"/>
        </w:rPr>
        <w:t>,</w:t>
      </w:r>
    </w:p>
    <w:p w14:paraId="62D1109B" w14:textId="2C15CABF" w:rsidR="00E86AA9" w:rsidRPr="00D25A34" w:rsidRDefault="00790196" w:rsidP="00D25A34">
      <w:pPr>
        <w:pStyle w:val="p1"/>
        <w:numPr>
          <w:ilvl w:val="0"/>
          <w:numId w:val="11"/>
        </w:numPr>
        <w:spacing w:line="360" w:lineRule="auto"/>
        <w:ind w:left="567" w:hanging="283"/>
        <w:jc w:val="both"/>
        <w:rPr>
          <w:sz w:val="24"/>
          <w:szCs w:val="24"/>
          <w:lang w:val="tr-TR"/>
        </w:rPr>
      </w:pPr>
      <w:r w:rsidRPr="00D25A34">
        <w:rPr>
          <w:sz w:val="24"/>
          <w:szCs w:val="24"/>
          <w:lang w:val="tr-TR"/>
        </w:rPr>
        <w:t>K</w:t>
      </w:r>
      <w:r w:rsidR="00E86AA9" w:rsidRPr="00D25A34">
        <w:rPr>
          <w:sz w:val="24"/>
          <w:szCs w:val="24"/>
          <w:lang w:val="tr-TR"/>
        </w:rPr>
        <w:t>omisyon tarafından planlanan organizasyon ve çalışmalara katılım sağlamak</w:t>
      </w:r>
      <w:r w:rsidRPr="00D25A34">
        <w:rPr>
          <w:sz w:val="24"/>
          <w:szCs w:val="24"/>
          <w:lang w:val="tr-TR"/>
        </w:rPr>
        <w:t>.</w:t>
      </w:r>
    </w:p>
    <w:p w14:paraId="3646AE1D" w14:textId="77777777" w:rsidR="00180CAF" w:rsidRPr="00D25A34" w:rsidRDefault="00180CAF" w:rsidP="00D25A34">
      <w:pPr>
        <w:pStyle w:val="p1"/>
        <w:spacing w:line="360" w:lineRule="auto"/>
        <w:jc w:val="both"/>
        <w:rPr>
          <w:b/>
          <w:bCs/>
          <w:sz w:val="24"/>
          <w:szCs w:val="24"/>
        </w:rPr>
      </w:pPr>
    </w:p>
    <w:p w14:paraId="51577959" w14:textId="77777777" w:rsidR="00AD4C90" w:rsidRPr="00D25A34" w:rsidRDefault="00AD4C90" w:rsidP="00D25A34">
      <w:pPr>
        <w:spacing w:after="0" w:line="360" w:lineRule="auto"/>
        <w:jc w:val="both"/>
        <w:rPr>
          <w:rFonts w:ascii="Times New Roman" w:hAnsi="Times New Roman" w:cs="Times New Roman"/>
          <w:b/>
          <w:bCs/>
          <w:sz w:val="24"/>
          <w:szCs w:val="24"/>
        </w:rPr>
      </w:pPr>
      <w:r w:rsidRPr="00D25A34">
        <w:rPr>
          <w:rFonts w:ascii="Times New Roman" w:hAnsi="Times New Roman" w:cs="Times New Roman"/>
          <w:b/>
          <w:bCs/>
          <w:sz w:val="24"/>
          <w:szCs w:val="24"/>
        </w:rPr>
        <w:t>Başvuru</w:t>
      </w:r>
    </w:p>
    <w:p w14:paraId="23D73056" w14:textId="1EDA1CC6" w:rsidR="00AD4C90" w:rsidRPr="00D25A34" w:rsidRDefault="00AD4C90" w:rsidP="00D25A34">
      <w:pPr>
        <w:spacing w:after="0" w:line="360" w:lineRule="auto"/>
        <w:jc w:val="both"/>
        <w:rPr>
          <w:rFonts w:ascii="Times New Roman" w:hAnsi="Times New Roman" w:cs="Times New Roman"/>
          <w:b/>
          <w:bCs/>
          <w:sz w:val="24"/>
          <w:szCs w:val="24"/>
        </w:rPr>
      </w:pPr>
      <w:r w:rsidRPr="00D25A34">
        <w:rPr>
          <w:rFonts w:ascii="Times New Roman" w:hAnsi="Times New Roman" w:cs="Times New Roman"/>
          <w:b/>
          <w:bCs/>
          <w:sz w:val="24"/>
          <w:szCs w:val="24"/>
        </w:rPr>
        <w:t xml:space="preserve">Madde </w:t>
      </w:r>
      <w:r w:rsidR="004877D0" w:rsidRPr="00D25A34">
        <w:rPr>
          <w:rFonts w:ascii="Times New Roman" w:hAnsi="Times New Roman" w:cs="Times New Roman"/>
          <w:b/>
          <w:bCs/>
          <w:sz w:val="24"/>
          <w:szCs w:val="24"/>
        </w:rPr>
        <w:t>8</w:t>
      </w:r>
      <w:r w:rsidRPr="00D25A34">
        <w:rPr>
          <w:rFonts w:ascii="Times New Roman" w:hAnsi="Times New Roman" w:cs="Times New Roman"/>
          <w:b/>
          <w:bCs/>
          <w:sz w:val="24"/>
          <w:szCs w:val="24"/>
        </w:rPr>
        <w:t>:</w:t>
      </w:r>
    </w:p>
    <w:p w14:paraId="11662764" w14:textId="77777777" w:rsidR="00AD4C90" w:rsidRPr="00D25A34" w:rsidRDefault="00AD4C90" w:rsidP="00D25A34">
      <w:pPr>
        <w:pStyle w:val="ListeParagraf"/>
        <w:numPr>
          <w:ilvl w:val="0"/>
          <w:numId w:val="3"/>
        </w:numPr>
        <w:spacing w:after="0" w:line="360" w:lineRule="auto"/>
        <w:jc w:val="both"/>
        <w:rPr>
          <w:rFonts w:ascii="Times New Roman" w:hAnsi="Times New Roman" w:cs="Times New Roman"/>
          <w:sz w:val="24"/>
          <w:szCs w:val="24"/>
        </w:rPr>
      </w:pPr>
      <w:r w:rsidRPr="00D25A34">
        <w:rPr>
          <w:rFonts w:ascii="Times New Roman" w:hAnsi="Times New Roman" w:cs="Times New Roman"/>
          <w:sz w:val="24"/>
          <w:szCs w:val="24"/>
        </w:rPr>
        <w:t>Muafiyet başvuruları, öğrencilerin Trabzon Üniversitesinde eğitim-öğretime başladıkları yarıyılın ilk iki haftası içinde Tonya Meslek Yüksekokulu Öğrenci İşleri Birimine yapılır. Öğrencilerin sonraki yarıyıl veya yıllarda yapacakları muafiyet talepleri kabul edilmez. Kaydını donduran ve izinli sayılan öğrenciler için iki haftalık süre koşulu aranmaz.</w:t>
      </w:r>
    </w:p>
    <w:p w14:paraId="1701DA22" w14:textId="707CB66F" w:rsidR="00AD4C90" w:rsidRPr="00D25A34" w:rsidRDefault="00AD4C90" w:rsidP="00D25A34">
      <w:pPr>
        <w:pStyle w:val="ListeParagraf"/>
        <w:numPr>
          <w:ilvl w:val="0"/>
          <w:numId w:val="3"/>
        </w:numPr>
        <w:spacing w:after="0" w:line="360" w:lineRule="auto"/>
        <w:jc w:val="both"/>
        <w:rPr>
          <w:rFonts w:ascii="Times New Roman" w:hAnsi="Times New Roman" w:cs="Times New Roman"/>
          <w:sz w:val="24"/>
          <w:szCs w:val="24"/>
        </w:rPr>
      </w:pPr>
      <w:r w:rsidRPr="00D25A34">
        <w:rPr>
          <w:rFonts w:ascii="Times New Roman" w:hAnsi="Times New Roman" w:cs="Times New Roman"/>
          <w:sz w:val="24"/>
          <w:szCs w:val="24"/>
        </w:rPr>
        <w:t xml:space="preserve">Başvuru </w:t>
      </w:r>
      <w:r w:rsidR="003A585B" w:rsidRPr="00D25A34">
        <w:rPr>
          <w:rFonts w:ascii="Times New Roman" w:hAnsi="Times New Roman" w:cs="Times New Roman"/>
          <w:sz w:val="24"/>
          <w:szCs w:val="24"/>
        </w:rPr>
        <w:t xml:space="preserve">şahsen </w:t>
      </w:r>
      <w:r w:rsidR="002C44F5" w:rsidRPr="00D25A34">
        <w:rPr>
          <w:rFonts w:ascii="Times New Roman" w:hAnsi="Times New Roman" w:cs="Times New Roman"/>
          <w:sz w:val="24"/>
          <w:szCs w:val="24"/>
        </w:rPr>
        <w:t xml:space="preserve">veya resmi vekiller tarafından </w:t>
      </w:r>
      <w:r w:rsidRPr="00D25A34">
        <w:rPr>
          <w:rFonts w:ascii="Times New Roman" w:hAnsi="Times New Roman" w:cs="Times New Roman"/>
          <w:sz w:val="24"/>
          <w:szCs w:val="24"/>
        </w:rPr>
        <w:t>bir dilekçe ile yapılmalıdır. Öğrenciler başvuru dilekçelerinde, daha önce öğrenim görülen yükseköğretim kurumunda alıp da başarılı oldukları derslerin hangilerinden muaf olmak istediklerini açıkça belirtmeleri gerekir.</w:t>
      </w:r>
    </w:p>
    <w:p w14:paraId="3D1A03AC" w14:textId="77777777" w:rsidR="00AD4C90" w:rsidRPr="00D25A34" w:rsidRDefault="00AD4C90" w:rsidP="00D25A34">
      <w:pPr>
        <w:pStyle w:val="ListeParagraf"/>
        <w:numPr>
          <w:ilvl w:val="0"/>
          <w:numId w:val="3"/>
        </w:numPr>
        <w:spacing w:after="0" w:line="360" w:lineRule="auto"/>
        <w:jc w:val="both"/>
        <w:rPr>
          <w:rFonts w:ascii="Times New Roman" w:hAnsi="Times New Roman" w:cs="Times New Roman"/>
          <w:sz w:val="24"/>
          <w:szCs w:val="24"/>
        </w:rPr>
      </w:pPr>
      <w:r w:rsidRPr="00D25A34">
        <w:rPr>
          <w:rFonts w:ascii="Times New Roman" w:hAnsi="Times New Roman" w:cs="Times New Roman"/>
          <w:sz w:val="24"/>
          <w:szCs w:val="24"/>
        </w:rPr>
        <w:t>Başvuru dilekçesinin ekine öğrencinin daha önce öğrenim görülen yükseköğretim kurumu tarafından onaylanmış (mühürlü, kaşeli ve imzalı veya e-imzalı) ders içerikleri, disiplin belgesi, staj bilgileri (kurum onaylı) ve öğrenim belgesi (transkript) eklenmesi gerekir. Belgelerin eksik olması durumunda muafiyet başvurusu işleme alınmaz ve değerlendirilmez.</w:t>
      </w:r>
    </w:p>
    <w:p w14:paraId="2A0BB59A" w14:textId="77777777" w:rsidR="00AD4C90" w:rsidRPr="00D25A34" w:rsidRDefault="00AD4C90" w:rsidP="00D25A34">
      <w:pPr>
        <w:pStyle w:val="ListeParagraf"/>
        <w:numPr>
          <w:ilvl w:val="0"/>
          <w:numId w:val="3"/>
        </w:numPr>
        <w:spacing w:after="0" w:line="360" w:lineRule="auto"/>
        <w:jc w:val="both"/>
        <w:rPr>
          <w:rFonts w:ascii="Times New Roman" w:hAnsi="Times New Roman" w:cs="Times New Roman"/>
          <w:sz w:val="24"/>
          <w:szCs w:val="24"/>
        </w:rPr>
      </w:pPr>
      <w:r w:rsidRPr="00D25A34">
        <w:rPr>
          <w:rFonts w:ascii="Times New Roman" w:hAnsi="Times New Roman" w:cs="Times New Roman"/>
          <w:sz w:val="24"/>
          <w:szCs w:val="24"/>
        </w:rPr>
        <w:t>Muaf olunmak istenen bir dersin dili Türkçe dışında bir dilde ise, öğrenci tarafından, daha önce dersin alındığı yükseköğretim kurumundan onaylı Türkçe çevirisi sağlandığı takdirde değerlendirmeye alınabilir.</w:t>
      </w:r>
    </w:p>
    <w:p w14:paraId="1E429FCD" w14:textId="77777777" w:rsidR="00AD4C90" w:rsidRPr="00D25A34" w:rsidRDefault="00AD4C90" w:rsidP="00D25A34">
      <w:pPr>
        <w:pStyle w:val="ListeParagraf"/>
        <w:numPr>
          <w:ilvl w:val="0"/>
          <w:numId w:val="3"/>
        </w:numPr>
        <w:spacing w:after="0" w:line="360" w:lineRule="auto"/>
        <w:jc w:val="both"/>
        <w:rPr>
          <w:rFonts w:ascii="Times New Roman" w:hAnsi="Times New Roman" w:cs="Times New Roman"/>
          <w:color w:val="000000" w:themeColor="text1"/>
          <w:sz w:val="24"/>
          <w:szCs w:val="24"/>
        </w:rPr>
      </w:pPr>
      <w:r w:rsidRPr="00D25A34">
        <w:rPr>
          <w:rFonts w:ascii="Times New Roman" w:hAnsi="Times New Roman" w:cs="Times New Roman"/>
          <w:color w:val="000000" w:themeColor="text1"/>
          <w:sz w:val="24"/>
          <w:szCs w:val="24"/>
        </w:rPr>
        <w:t>Aynı anda bir ön lisans ve lisans öğrenimine devam eden öğrenciler, kayıtlı olduğu programlardan birinden almış oldukları dersleri, diğer programın eşdeğer derslerine karşılık muafiyet talebinde bulunamazlar.</w:t>
      </w:r>
    </w:p>
    <w:p w14:paraId="7CF9408E" w14:textId="77777777" w:rsidR="00AD4C90" w:rsidRPr="00D25A34" w:rsidRDefault="00AD4C90" w:rsidP="00D25A34">
      <w:pPr>
        <w:pStyle w:val="ListeParagraf"/>
        <w:numPr>
          <w:ilvl w:val="0"/>
          <w:numId w:val="3"/>
        </w:numPr>
        <w:spacing w:after="0" w:line="360" w:lineRule="auto"/>
        <w:jc w:val="both"/>
        <w:rPr>
          <w:rFonts w:ascii="Times New Roman" w:hAnsi="Times New Roman" w:cs="Times New Roman"/>
          <w:color w:val="000000" w:themeColor="text1"/>
          <w:sz w:val="24"/>
          <w:szCs w:val="24"/>
        </w:rPr>
      </w:pPr>
      <w:r w:rsidRPr="00D25A34">
        <w:rPr>
          <w:rFonts w:ascii="Times New Roman" w:hAnsi="Times New Roman" w:cs="Times New Roman"/>
          <w:b/>
          <w:bCs/>
          <w:sz w:val="24"/>
          <w:szCs w:val="24"/>
        </w:rPr>
        <w:t xml:space="preserve"> </w:t>
      </w:r>
      <w:r w:rsidRPr="00D25A34">
        <w:rPr>
          <w:rFonts w:ascii="Times New Roman" w:hAnsi="Times New Roman" w:cs="Times New Roman"/>
          <w:color w:val="000000" w:themeColor="text1"/>
          <w:sz w:val="24"/>
          <w:szCs w:val="24"/>
        </w:rPr>
        <w:t>Öğrencilerin muafiyet ve uyum işlemleri, başvuru süresinin bitiminden sonraki iki hafta içinde sonuçlandırılır.</w:t>
      </w:r>
    </w:p>
    <w:p w14:paraId="675BC864" w14:textId="2B49A2CC" w:rsidR="004877D0" w:rsidRPr="00D25A34" w:rsidRDefault="00AF3B0E" w:rsidP="00D25A34">
      <w:pPr>
        <w:spacing w:after="0" w:line="360" w:lineRule="auto"/>
        <w:jc w:val="both"/>
        <w:rPr>
          <w:rFonts w:ascii="Times New Roman" w:hAnsi="Times New Roman" w:cs="Times New Roman"/>
          <w:b/>
          <w:bCs/>
          <w:color w:val="000000" w:themeColor="text1"/>
          <w:sz w:val="24"/>
          <w:szCs w:val="24"/>
        </w:rPr>
      </w:pPr>
      <w:r w:rsidRPr="00D25A34">
        <w:rPr>
          <w:rFonts w:ascii="Times New Roman" w:hAnsi="Times New Roman" w:cs="Times New Roman"/>
          <w:b/>
          <w:bCs/>
          <w:color w:val="000000" w:themeColor="text1"/>
          <w:sz w:val="24"/>
          <w:szCs w:val="24"/>
        </w:rPr>
        <w:lastRenderedPageBreak/>
        <w:t>Muafiyet sınavları</w:t>
      </w:r>
    </w:p>
    <w:p w14:paraId="6C31241E" w14:textId="72D26939" w:rsidR="00895AE5" w:rsidRPr="00D25A34" w:rsidRDefault="00AF3B0E" w:rsidP="00D25A34">
      <w:pPr>
        <w:pStyle w:val="ListeParagraf"/>
        <w:numPr>
          <w:ilvl w:val="0"/>
          <w:numId w:val="12"/>
        </w:numPr>
        <w:spacing w:after="0" w:line="360" w:lineRule="auto"/>
        <w:jc w:val="both"/>
        <w:rPr>
          <w:rFonts w:ascii="Times New Roman" w:hAnsi="Times New Roman" w:cs="Times New Roman"/>
          <w:b/>
          <w:bCs/>
          <w:sz w:val="24"/>
          <w:szCs w:val="24"/>
        </w:rPr>
      </w:pPr>
      <w:r w:rsidRPr="00D25A34">
        <w:rPr>
          <w:rFonts w:ascii="Times New Roman" w:hAnsi="Times New Roman" w:cs="Times New Roman"/>
          <w:color w:val="000000" w:themeColor="text1"/>
          <w:sz w:val="24"/>
          <w:szCs w:val="24"/>
        </w:rPr>
        <w:t>Her eğitim öğretim yılı başında zorunlu hazırlık öğretimi öngörülmeyen programlara yeni kaydolan öğrenciler için ilan edilen tarihlerde yabancı diller Yüksekokulu tarafından bir yabancı dil yeterlilik sınavı yapılır bu sınavda mutlak değerlendirme yönetimine göre 100 üzerinden en az 60 başarı notu alan öğrenciler yabancı dil derslerinden muaf sayılır.</w:t>
      </w:r>
      <w:r w:rsidR="00866001" w:rsidRPr="00D25A34">
        <w:rPr>
          <w:rFonts w:ascii="Times New Roman" w:hAnsi="Times New Roman" w:cs="Times New Roman"/>
          <w:color w:val="000000" w:themeColor="text1"/>
          <w:sz w:val="24"/>
          <w:szCs w:val="24"/>
        </w:rPr>
        <w:t xml:space="preserve"> </w:t>
      </w:r>
    </w:p>
    <w:p w14:paraId="0623E04F" w14:textId="225648C8" w:rsidR="002E1F7C" w:rsidRPr="00D25A34" w:rsidRDefault="002E1F7C" w:rsidP="00D25A34">
      <w:pPr>
        <w:spacing w:after="0" w:line="360" w:lineRule="auto"/>
        <w:jc w:val="both"/>
        <w:rPr>
          <w:rFonts w:ascii="Times New Roman" w:hAnsi="Times New Roman" w:cs="Times New Roman"/>
          <w:b/>
          <w:bCs/>
          <w:sz w:val="24"/>
          <w:szCs w:val="24"/>
        </w:rPr>
      </w:pPr>
      <w:r w:rsidRPr="00D25A34">
        <w:rPr>
          <w:rFonts w:ascii="Times New Roman" w:hAnsi="Times New Roman" w:cs="Times New Roman"/>
          <w:b/>
          <w:bCs/>
          <w:sz w:val="24"/>
          <w:szCs w:val="24"/>
        </w:rPr>
        <w:t>Ders muafiyet işlemleri</w:t>
      </w:r>
    </w:p>
    <w:p w14:paraId="415170E1" w14:textId="75AFE14B" w:rsidR="00D25A34" w:rsidRPr="00D25A34" w:rsidRDefault="00D25A34" w:rsidP="00D25A34">
      <w:pPr>
        <w:spacing w:after="0" w:line="360" w:lineRule="auto"/>
        <w:jc w:val="both"/>
        <w:rPr>
          <w:rFonts w:ascii="Times New Roman" w:eastAsia="Times New Roman" w:hAnsi="Times New Roman" w:cs="Times New Roman"/>
          <w:b/>
          <w:bCs/>
          <w:color w:val="000000"/>
          <w:kern w:val="0"/>
          <w:sz w:val="24"/>
          <w:szCs w:val="24"/>
          <w:lang w:val="tr-US" w:eastAsia="tr-TR"/>
          <w14:ligatures w14:val="none"/>
        </w:rPr>
      </w:pPr>
      <w:r w:rsidRPr="00D25A34">
        <w:rPr>
          <w:rFonts w:ascii="Times New Roman" w:eastAsia="Times New Roman" w:hAnsi="Times New Roman" w:cs="Times New Roman"/>
          <w:b/>
          <w:bCs/>
          <w:color w:val="000000"/>
          <w:kern w:val="0"/>
          <w:sz w:val="24"/>
          <w:szCs w:val="24"/>
          <w:lang w:val="tr-US" w:eastAsia="tr-TR"/>
          <w14:ligatures w14:val="none"/>
        </w:rPr>
        <w:t xml:space="preserve">Madde </w:t>
      </w:r>
      <w:r>
        <w:rPr>
          <w:rFonts w:ascii="Times New Roman" w:eastAsia="Times New Roman" w:hAnsi="Times New Roman" w:cs="Times New Roman"/>
          <w:b/>
          <w:bCs/>
          <w:color w:val="000000"/>
          <w:kern w:val="0"/>
          <w:sz w:val="24"/>
          <w:szCs w:val="24"/>
          <w:lang w:val="tr-US" w:eastAsia="tr-TR"/>
          <w14:ligatures w14:val="none"/>
        </w:rPr>
        <w:t>9</w:t>
      </w:r>
      <w:r w:rsidRPr="00D25A34">
        <w:rPr>
          <w:rFonts w:ascii="Times New Roman" w:eastAsia="Times New Roman" w:hAnsi="Times New Roman" w:cs="Times New Roman"/>
          <w:b/>
          <w:bCs/>
          <w:color w:val="000000"/>
          <w:kern w:val="0"/>
          <w:sz w:val="24"/>
          <w:szCs w:val="24"/>
          <w:lang w:val="tr-US" w:eastAsia="tr-TR"/>
          <w14:ligatures w14:val="none"/>
        </w:rPr>
        <w:t xml:space="preserve">: </w:t>
      </w:r>
    </w:p>
    <w:p w14:paraId="6F52211B" w14:textId="783C96AD" w:rsidR="00D25A34" w:rsidRPr="00D25A34" w:rsidRDefault="00D25A34" w:rsidP="00D25A34">
      <w:pPr>
        <w:pStyle w:val="ListeParagraf"/>
        <w:numPr>
          <w:ilvl w:val="0"/>
          <w:numId w:val="13"/>
        </w:numPr>
        <w:spacing w:after="0" w:line="360" w:lineRule="auto"/>
        <w:jc w:val="both"/>
        <w:rPr>
          <w:rFonts w:ascii="Times New Roman" w:eastAsia="Times New Roman" w:hAnsi="Times New Roman" w:cs="Times New Roman"/>
          <w:color w:val="000000"/>
          <w:kern w:val="0"/>
          <w:sz w:val="24"/>
          <w:szCs w:val="24"/>
          <w:lang w:val="tr-US" w:eastAsia="tr-TR"/>
          <w14:ligatures w14:val="none"/>
        </w:rPr>
      </w:pPr>
      <w:r w:rsidRPr="00D25A34">
        <w:rPr>
          <w:rFonts w:ascii="Times New Roman" w:eastAsia="Times New Roman" w:hAnsi="Times New Roman" w:cs="Times New Roman"/>
          <w:color w:val="000000"/>
          <w:kern w:val="0"/>
          <w:sz w:val="24"/>
          <w:szCs w:val="24"/>
          <w:lang w:val="tr-US" w:eastAsia="tr-TR"/>
          <w14:ligatures w14:val="none"/>
        </w:rPr>
        <w:t xml:space="preserve"> Muafiyet istenen dersin zorunlu veya seçmeli olması durumuna bakılmaksızın, daha</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önce alındığı yükseköğretim kurumunda başarılı olunması şarttır. Ayrıca, muafiyeti istenen dersin adının, eşdeğer sayılacak ders ile birebir aynı olması da gerekmez.</w:t>
      </w:r>
    </w:p>
    <w:p w14:paraId="4EC87364" w14:textId="77777777" w:rsidR="00D25A34" w:rsidRDefault="00D25A34" w:rsidP="00D25A34">
      <w:pPr>
        <w:pStyle w:val="ListeParagraf"/>
        <w:numPr>
          <w:ilvl w:val="0"/>
          <w:numId w:val="13"/>
        </w:numPr>
        <w:spacing w:after="0" w:line="360" w:lineRule="auto"/>
        <w:jc w:val="both"/>
        <w:rPr>
          <w:rFonts w:ascii="Times New Roman" w:eastAsia="Times New Roman" w:hAnsi="Times New Roman" w:cs="Times New Roman"/>
          <w:color w:val="000000"/>
          <w:kern w:val="0"/>
          <w:sz w:val="24"/>
          <w:szCs w:val="24"/>
          <w:lang w:val="tr-US" w:eastAsia="tr-TR"/>
          <w14:ligatures w14:val="none"/>
        </w:rPr>
      </w:pPr>
      <w:r w:rsidRPr="00D25A34">
        <w:rPr>
          <w:rFonts w:ascii="Times New Roman" w:eastAsia="Times New Roman" w:hAnsi="Times New Roman" w:cs="Times New Roman"/>
          <w:color w:val="000000"/>
          <w:kern w:val="0"/>
          <w:sz w:val="24"/>
          <w:szCs w:val="24"/>
          <w:lang w:val="tr-US" w:eastAsia="tr-TR"/>
          <w14:ligatures w14:val="none"/>
        </w:rPr>
        <w:t>Muafiyet istenen dersin ders içeriği ve AKTS kredisi incelenir. Muafiyet istenen dersin AKTS</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değerinin eşdeğer sayılacak dersin AKTS değerinden az olmamak şartıyla, muafiyet istenen dersin içeriği ile</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eşdeğer sayılacak dersin içeriğinin en az %75 ve üzerinde uyumlu olması gerekir.</w:t>
      </w:r>
    </w:p>
    <w:p w14:paraId="48A12402" w14:textId="77777777" w:rsidR="00D25A34" w:rsidRDefault="00D25A34" w:rsidP="00D25A34">
      <w:pPr>
        <w:pStyle w:val="ListeParagraf"/>
        <w:numPr>
          <w:ilvl w:val="0"/>
          <w:numId w:val="13"/>
        </w:numPr>
        <w:spacing w:after="0" w:line="360" w:lineRule="auto"/>
        <w:jc w:val="both"/>
        <w:rPr>
          <w:rFonts w:ascii="Times New Roman" w:eastAsia="Times New Roman" w:hAnsi="Times New Roman" w:cs="Times New Roman"/>
          <w:color w:val="000000"/>
          <w:kern w:val="0"/>
          <w:sz w:val="24"/>
          <w:szCs w:val="24"/>
          <w:lang w:val="tr-US" w:eastAsia="tr-TR"/>
          <w14:ligatures w14:val="none"/>
        </w:rPr>
      </w:pPr>
      <w:r w:rsidRPr="00D25A34">
        <w:rPr>
          <w:rFonts w:ascii="Times New Roman" w:eastAsia="Times New Roman" w:hAnsi="Times New Roman" w:cs="Times New Roman"/>
          <w:color w:val="000000"/>
          <w:kern w:val="0"/>
          <w:sz w:val="24"/>
          <w:szCs w:val="24"/>
          <w:lang w:val="tr-US" w:eastAsia="tr-TR"/>
          <w14:ligatures w14:val="none"/>
        </w:rPr>
        <w:t xml:space="preserve"> Başarılan dersin AKTS değeri, muafiyet istenen dersin AKTS değerinden eksik olması durumunda, başarılan dersin haftalık ders saatinin eşdeğer sayılacak dersin haftalık ders saatine eşit veya daha yüksek olması şartıyla, başarılan dersin içeriği ile eşdeğer sayılacak dersin içeriğinin en az %75 ve üzerinde uyumlu olması durumunda değerlendirmeye alınır.</w:t>
      </w:r>
    </w:p>
    <w:p w14:paraId="2F718EA1" w14:textId="77777777" w:rsidR="00D25A34" w:rsidRDefault="00D25A34" w:rsidP="00D25A34">
      <w:pPr>
        <w:pStyle w:val="ListeParagraf"/>
        <w:numPr>
          <w:ilvl w:val="0"/>
          <w:numId w:val="13"/>
        </w:numPr>
        <w:spacing w:after="0" w:line="360" w:lineRule="auto"/>
        <w:jc w:val="both"/>
        <w:rPr>
          <w:rFonts w:ascii="Times New Roman" w:eastAsia="Times New Roman" w:hAnsi="Times New Roman" w:cs="Times New Roman"/>
          <w:color w:val="000000"/>
          <w:kern w:val="0"/>
          <w:sz w:val="24"/>
          <w:szCs w:val="24"/>
          <w:lang w:val="tr-US" w:eastAsia="tr-TR"/>
          <w14:ligatures w14:val="none"/>
        </w:rPr>
      </w:pPr>
      <w:r w:rsidRPr="00D25A34">
        <w:rPr>
          <w:rFonts w:ascii="Times New Roman" w:eastAsia="Times New Roman" w:hAnsi="Times New Roman" w:cs="Times New Roman"/>
          <w:color w:val="000000"/>
          <w:kern w:val="0"/>
          <w:sz w:val="24"/>
          <w:szCs w:val="24"/>
          <w:lang w:val="tr-US" w:eastAsia="tr-TR"/>
          <w14:ligatures w14:val="none"/>
        </w:rPr>
        <w:t>Muaf olunan dersin not çizelgesinde sadece 100 üzerinden hesaplanan notları varsa; 60’ın altında</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notla başarılı olunan dersin harf notu CC, 60 ve üzerinde notlarla başarılı olunan dersin harf notu</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Üniversitemiz mutlak değerlendirme sisteminde yer alan aralıklara göre belirlenir.</w:t>
      </w:r>
      <w:r>
        <w:rPr>
          <w:rFonts w:ascii="Times New Roman" w:eastAsia="Times New Roman" w:hAnsi="Times New Roman" w:cs="Times New Roman"/>
          <w:color w:val="000000"/>
          <w:kern w:val="0"/>
          <w:sz w:val="24"/>
          <w:szCs w:val="24"/>
          <w:lang w:val="tr-US" w:eastAsia="tr-TR"/>
          <w14:ligatures w14:val="none"/>
        </w:rPr>
        <w:t xml:space="preserve"> </w:t>
      </w:r>
    </w:p>
    <w:p w14:paraId="6D45076B" w14:textId="77777777" w:rsidR="00D25A34" w:rsidRDefault="00D25A34" w:rsidP="00D25A34">
      <w:pPr>
        <w:pStyle w:val="ListeParagraf"/>
        <w:numPr>
          <w:ilvl w:val="0"/>
          <w:numId w:val="13"/>
        </w:numPr>
        <w:spacing w:after="0" w:line="360" w:lineRule="auto"/>
        <w:jc w:val="both"/>
        <w:rPr>
          <w:rFonts w:ascii="Times New Roman" w:eastAsia="Times New Roman" w:hAnsi="Times New Roman" w:cs="Times New Roman"/>
          <w:color w:val="000000"/>
          <w:kern w:val="0"/>
          <w:sz w:val="24"/>
          <w:szCs w:val="24"/>
          <w:lang w:val="tr-US" w:eastAsia="tr-TR"/>
          <w14:ligatures w14:val="none"/>
        </w:rPr>
      </w:pPr>
      <w:r w:rsidRPr="00D25A34">
        <w:rPr>
          <w:rFonts w:ascii="Times New Roman" w:eastAsia="Times New Roman" w:hAnsi="Times New Roman" w:cs="Times New Roman"/>
          <w:color w:val="000000"/>
          <w:kern w:val="0"/>
          <w:sz w:val="24"/>
          <w:szCs w:val="24"/>
          <w:lang w:val="tr-US" w:eastAsia="tr-TR"/>
          <w14:ligatures w14:val="none"/>
        </w:rPr>
        <w:t>Muaf olunan dersin not çizelgesinde yer alan harf notları Üniversitemizde kullanılan harf</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notlarından farklı ve yüzlük notları not çizelgesinde gösterilmişse; yüzlük sistemdeki notlar esas alınarak</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Üniversitemiz mutlak değerlendirme sisteminde yer alan aralıklara göre harf notuna dönüştürülür.</w:t>
      </w:r>
    </w:p>
    <w:p w14:paraId="332B43B1" w14:textId="77777777" w:rsidR="00D25A34" w:rsidRDefault="00D25A34" w:rsidP="00D25A34">
      <w:pPr>
        <w:pStyle w:val="ListeParagraf"/>
        <w:numPr>
          <w:ilvl w:val="0"/>
          <w:numId w:val="13"/>
        </w:numPr>
        <w:spacing w:after="0" w:line="360" w:lineRule="auto"/>
        <w:jc w:val="both"/>
        <w:rPr>
          <w:rFonts w:ascii="Times New Roman" w:eastAsia="Times New Roman" w:hAnsi="Times New Roman" w:cs="Times New Roman"/>
          <w:color w:val="000000"/>
          <w:kern w:val="0"/>
          <w:sz w:val="24"/>
          <w:szCs w:val="24"/>
          <w:lang w:val="tr-US" w:eastAsia="tr-TR"/>
          <w14:ligatures w14:val="none"/>
        </w:rPr>
      </w:pPr>
      <w:r w:rsidRPr="00D25A34">
        <w:rPr>
          <w:rFonts w:ascii="Times New Roman" w:eastAsia="Times New Roman" w:hAnsi="Times New Roman" w:cs="Times New Roman"/>
          <w:color w:val="000000"/>
          <w:kern w:val="0"/>
          <w:sz w:val="24"/>
          <w:szCs w:val="24"/>
          <w:lang w:val="tr-US" w:eastAsia="tr-TR"/>
          <w14:ligatures w14:val="none"/>
        </w:rPr>
        <w:t>Muaf olunan dersin not çizelgesinde yer alan harf notları Üniversitemizde kullanılan harf</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notlarından farklı ve yüzlük karşılıkları not çizelgesinde gösterilmemiş ise; ilgili yükseköğretim kurumunun</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harf not aralıkları dikkate alınarak Üniversitemiz mutlak değerlendirme sisteminde yer alan aralıklara göre</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harf notuna dönüştürülür.</w:t>
      </w:r>
    </w:p>
    <w:p w14:paraId="631DA3E3" w14:textId="77777777" w:rsidR="00D25A34" w:rsidRDefault="00D25A34" w:rsidP="00D25A34">
      <w:pPr>
        <w:pStyle w:val="ListeParagraf"/>
        <w:numPr>
          <w:ilvl w:val="0"/>
          <w:numId w:val="13"/>
        </w:numPr>
        <w:spacing w:after="0" w:line="360" w:lineRule="auto"/>
        <w:jc w:val="both"/>
        <w:rPr>
          <w:rFonts w:ascii="Times New Roman" w:eastAsia="Times New Roman" w:hAnsi="Times New Roman" w:cs="Times New Roman"/>
          <w:color w:val="000000"/>
          <w:kern w:val="0"/>
          <w:sz w:val="24"/>
          <w:szCs w:val="24"/>
          <w:lang w:val="tr-US" w:eastAsia="tr-TR"/>
          <w14:ligatures w14:val="none"/>
        </w:rPr>
      </w:pPr>
      <w:r w:rsidRPr="00D25A34">
        <w:rPr>
          <w:rFonts w:ascii="Times New Roman" w:eastAsia="Times New Roman" w:hAnsi="Times New Roman" w:cs="Times New Roman"/>
          <w:color w:val="000000"/>
          <w:kern w:val="0"/>
          <w:sz w:val="24"/>
          <w:szCs w:val="24"/>
          <w:lang w:val="tr-US" w:eastAsia="tr-TR"/>
          <w14:ligatures w14:val="none"/>
        </w:rPr>
        <w:t>Muaf olunan dersin karşılığı birden fazla eşdeğer dersler bulunuyorsa, bu derslere ilişkin harfli</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 xml:space="preserve">notların katsayıları yardımıyla ağırlıklı ortalaması hesaplanır, sonuca en </w:t>
      </w:r>
      <w:r w:rsidRPr="00D25A34">
        <w:rPr>
          <w:rFonts w:ascii="Times New Roman" w:eastAsia="Times New Roman" w:hAnsi="Times New Roman" w:cs="Times New Roman"/>
          <w:color w:val="000000"/>
          <w:kern w:val="0"/>
          <w:sz w:val="24"/>
          <w:szCs w:val="24"/>
          <w:lang w:val="tr-US" w:eastAsia="tr-TR"/>
          <w14:ligatures w14:val="none"/>
        </w:rPr>
        <w:lastRenderedPageBreak/>
        <w:t>yakın harfli notu belirlenir. Bir</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dersin, birden fazla derse eşdeğer sayılması durumunda ise, dersin harfli notu eşdeğer derslere verilir.</w:t>
      </w:r>
    </w:p>
    <w:p w14:paraId="53C09CB5" w14:textId="77777777" w:rsidR="00D25A34" w:rsidRDefault="00D25A34" w:rsidP="00D25A34">
      <w:pPr>
        <w:pStyle w:val="ListeParagraf"/>
        <w:numPr>
          <w:ilvl w:val="0"/>
          <w:numId w:val="13"/>
        </w:numPr>
        <w:spacing w:after="0" w:line="360" w:lineRule="auto"/>
        <w:jc w:val="both"/>
        <w:rPr>
          <w:rFonts w:ascii="Times New Roman" w:eastAsia="Times New Roman" w:hAnsi="Times New Roman" w:cs="Times New Roman"/>
          <w:color w:val="000000"/>
          <w:kern w:val="0"/>
          <w:sz w:val="24"/>
          <w:szCs w:val="24"/>
          <w:lang w:val="tr-US" w:eastAsia="tr-TR"/>
          <w14:ligatures w14:val="none"/>
        </w:rPr>
      </w:pPr>
      <w:r w:rsidRPr="00D25A34">
        <w:rPr>
          <w:rFonts w:ascii="Times New Roman" w:eastAsia="Times New Roman" w:hAnsi="Times New Roman" w:cs="Times New Roman"/>
          <w:color w:val="000000"/>
          <w:kern w:val="0"/>
          <w:sz w:val="24"/>
          <w:szCs w:val="24"/>
          <w:lang w:val="tr-US" w:eastAsia="tr-TR"/>
          <w14:ligatures w14:val="none"/>
        </w:rPr>
        <w:t>Atatürk İlkeleri ve İnkılâp Tarihi, Türk Dili ve İngilizce derslerden kredili olup olmadığına</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bakılmaksızın başarılı olmak kaydıyla muafiyet işlemleri yapılır. Yıllık alınan dersler iki dönemlik olarak</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sayılır.</w:t>
      </w:r>
    </w:p>
    <w:p w14:paraId="02F11F17" w14:textId="77777777" w:rsidR="00D25A34" w:rsidRDefault="00D25A34" w:rsidP="00D25A34">
      <w:pPr>
        <w:pStyle w:val="ListeParagraf"/>
        <w:numPr>
          <w:ilvl w:val="0"/>
          <w:numId w:val="13"/>
        </w:numPr>
        <w:spacing w:after="0" w:line="360" w:lineRule="auto"/>
        <w:jc w:val="both"/>
        <w:rPr>
          <w:rFonts w:ascii="Times New Roman" w:eastAsia="Times New Roman" w:hAnsi="Times New Roman" w:cs="Times New Roman"/>
          <w:color w:val="000000"/>
          <w:kern w:val="0"/>
          <w:sz w:val="24"/>
          <w:szCs w:val="24"/>
          <w:lang w:val="tr-US" w:eastAsia="tr-TR"/>
          <w14:ligatures w14:val="none"/>
        </w:rPr>
      </w:pPr>
      <w:r w:rsidRPr="00D25A34">
        <w:rPr>
          <w:rFonts w:ascii="Times New Roman" w:eastAsia="Times New Roman" w:hAnsi="Times New Roman" w:cs="Times New Roman"/>
          <w:color w:val="000000"/>
          <w:kern w:val="0"/>
          <w:sz w:val="24"/>
          <w:szCs w:val="24"/>
          <w:lang w:val="tr-US" w:eastAsia="tr-TR"/>
          <w14:ligatures w14:val="none"/>
        </w:rPr>
        <w:t>Muafiyeti istenen dersin Güzel Sanatlar Bölümü veya Beden Eğitimi Bölümü kapsamındaki</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seçmeli dersler olması durumunda; içerik uyumuna bakılmaksızın, ders kredisinin Üniversitemizdeki eşdeğer</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seçmeli ders kredisinden az olmaması durumunda G (Geçer) notu ile muaf olunabilir.</w:t>
      </w:r>
    </w:p>
    <w:p w14:paraId="192DA5C9" w14:textId="77777777" w:rsidR="00D25A34" w:rsidRDefault="00D25A34" w:rsidP="00D25A34">
      <w:pPr>
        <w:pStyle w:val="ListeParagraf"/>
        <w:numPr>
          <w:ilvl w:val="0"/>
          <w:numId w:val="13"/>
        </w:numPr>
        <w:spacing w:after="0" w:line="360" w:lineRule="auto"/>
        <w:jc w:val="both"/>
        <w:rPr>
          <w:rFonts w:ascii="Times New Roman" w:eastAsia="Times New Roman" w:hAnsi="Times New Roman" w:cs="Times New Roman"/>
          <w:color w:val="000000"/>
          <w:kern w:val="0"/>
          <w:sz w:val="24"/>
          <w:szCs w:val="24"/>
          <w:lang w:val="tr-US" w:eastAsia="tr-TR"/>
          <w14:ligatures w14:val="none"/>
        </w:rPr>
      </w:pPr>
      <w:r w:rsidRPr="00D25A34">
        <w:rPr>
          <w:rFonts w:ascii="Times New Roman" w:eastAsia="Times New Roman" w:hAnsi="Times New Roman" w:cs="Times New Roman"/>
          <w:color w:val="000000"/>
          <w:kern w:val="0"/>
          <w:sz w:val="24"/>
          <w:szCs w:val="24"/>
          <w:lang w:val="tr-US" w:eastAsia="tr-TR"/>
          <w14:ligatures w14:val="none"/>
        </w:rPr>
        <w:t>Öğrencilerin muafiyet istedikleri ders, dersi aldıkları yükseköğretim kurumunun ölçme ve</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değerlendirme sistemine göre “Başarılı/Geçti/Yeterli” olarak değerlendirilmiş ve harf notu tanımlanmamış</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ise G (Geçer) notu ile muaf edilebilir. “Koşullu/Şartlı Başarılı” bir dersin muafiyet değerlendirmesi</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yapılmaz.</w:t>
      </w:r>
    </w:p>
    <w:p w14:paraId="74FBBD52" w14:textId="77777777" w:rsidR="00D25A34" w:rsidRDefault="00D25A34" w:rsidP="00D25A34">
      <w:pPr>
        <w:pStyle w:val="ListeParagraf"/>
        <w:numPr>
          <w:ilvl w:val="0"/>
          <w:numId w:val="13"/>
        </w:numPr>
        <w:spacing w:after="0" w:line="360" w:lineRule="auto"/>
        <w:jc w:val="both"/>
        <w:rPr>
          <w:rFonts w:ascii="Times New Roman" w:eastAsia="Times New Roman" w:hAnsi="Times New Roman" w:cs="Times New Roman"/>
          <w:color w:val="000000"/>
          <w:kern w:val="0"/>
          <w:sz w:val="24"/>
          <w:szCs w:val="24"/>
          <w:lang w:val="tr-US" w:eastAsia="tr-TR"/>
          <w14:ligatures w14:val="none"/>
        </w:rPr>
      </w:pPr>
      <w:r w:rsidRPr="00D25A34">
        <w:rPr>
          <w:rFonts w:ascii="Times New Roman" w:eastAsia="Times New Roman" w:hAnsi="Times New Roman" w:cs="Times New Roman"/>
          <w:color w:val="000000"/>
          <w:kern w:val="0"/>
          <w:sz w:val="24"/>
          <w:szCs w:val="24"/>
          <w:lang w:val="tr-US" w:eastAsia="tr-TR"/>
          <w14:ligatures w14:val="none"/>
        </w:rPr>
        <w:t>Öğrencilerin daha önce öğrenim gördükleri bir yükseköğretim kurumu tarafından muaf edilmiş</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ders için muafiyet istenmesi durumunda, dersin ilk kez başarıldığı yükseköğretim kurumundaki kredi ve</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içerikleri esas alınır.</w:t>
      </w:r>
    </w:p>
    <w:p w14:paraId="4B713EC7" w14:textId="77777777" w:rsidR="00D25A34" w:rsidRDefault="00D25A34" w:rsidP="00D25A34">
      <w:pPr>
        <w:pStyle w:val="ListeParagraf"/>
        <w:numPr>
          <w:ilvl w:val="0"/>
          <w:numId w:val="13"/>
        </w:numPr>
        <w:spacing w:after="0" w:line="360" w:lineRule="auto"/>
        <w:jc w:val="both"/>
        <w:rPr>
          <w:rFonts w:ascii="Times New Roman" w:eastAsia="Times New Roman" w:hAnsi="Times New Roman" w:cs="Times New Roman"/>
          <w:color w:val="000000"/>
          <w:kern w:val="0"/>
          <w:sz w:val="24"/>
          <w:szCs w:val="24"/>
          <w:lang w:val="tr-US" w:eastAsia="tr-TR"/>
          <w14:ligatures w14:val="none"/>
        </w:rPr>
      </w:pPr>
      <w:r w:rsidRPr="00D25A34">
        <w:rPr>
          <w:rFonts w:ascii="Times New Roman" w:eastAsia="Times New Roman" w:hAnsi="Times New Roman" w:cs="Times New Roman"/>
          <w:color w:val="000000"/>
          <w:kern w:val="0"/>
          <w:sz w:val="24"/>
          <w:szCs w:val="24"/>
          <w:lang w:val="tr-US" w:eastAsia="tr-TR"/>
          <w14:ligatures w14:val="none"/>
        </w:rPr>
        <w:t>Staj muafiyet işlemlerinde, daha önce müfredatı kapsamında staj yapılan bölüm/program ile devam</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edilen program aynı düzeydeyse ve stajlar eşdeğer mesleki tanıma sahipse, stajın kapsamına ve iş günü</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sayısına göre devam edilen programdaki stajlardan kısmen veya tamamen muaf olunabilir. Bunun için</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öğrenciden staj evrakının onaylı bir nüshası istenir. Aynı düzeye veya eşdeğer mesleki tanıma sahip olmayan</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programlarda yapılan stajlar için muafiyet talepleri kabul edilmez.</w:t>
      </w:r>
    </w:p>
    <w:p w14:paraId="7C0BE958" w14:textId="77777777" w:rsidR="00D25A34" w:rsidRDefault="00D25A34" w:rsidP="00D25A34">
      <w:pPr>
        <w:pStyle w:val="ListeParagraf"/>
        <w:numPr>
          <w:ilvl w:val="0"/>
          <w:numId w:val="13"/>
        </w:numPr>
        <w:spacing w:after="0" w:line="360" w:lineRule="auto"/>
        <w:jc w:val="both"/>
        <w:rPr>
          <w:rFonts w:ascii="Times New Roman" w:eastAsia="Times New Roman" w:hAnsi="Times New Roman" w:cs="Times New Roman"/>
          <w:color w:val="000000"/>
          <w:kern w:val="0"/>
          <w:sz w:val="24"/>
          <w:szCs w:val="24"/>
          <w:lang w:val="tr-US" w:eastAsia="tr-TR"/>
          <w14:ligatures w14:val="none"/>
        </w:rPr>
      </w:pPr>
      <w:r w:rsidRPr="00D25A34">
        <w:rPr>
          <w:rFonts w:ascii="Times New Roman" w:eastAsia="Times New Roman" w:hAnsi="Times New Roman" w:cs="Times New Roman"/>
          <w:color w:val="000000"/>
          <w:kern w:val="0"/>
          <w:sz w:val="24"/>
          <w:szCs w:val="24"/>
          <w:lang w:val="tr-US" w:eastAsia="tr-TR"/>
          <w14:ligatures w14:val="none"/>
        </w:rPr>
        <w:t>Öğrenim görülen bölümdeki ön koşul gerektiren bir dersin muafiyeti için, ön koşul olarak</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tanımlanan dersten de muaf veya başarılı olunması gerekir.</w:t>
      </w:r>
    </w:p>
    <w:p w14:paraId="1417A27B" w14:textId="53B79612" w:rsidR="00D25A34" w:rsidRPr="00D25A34" w:rsidRDefault="00D25A34" w:rsidP="00D25A34">
      <w:pPr>
        <w:pStyle w:val="ListeParagraf"/>
        <w:numPr>
          <w:ilvl w:val="0"/>
          <w:numId w:val="13"/>
        </w:numPr>
        <w:spacing w:after="0" w:line="360" w:lineRule="auto"/>
        <w:jc w:val="both"/>
        <w:rPr>
          <w:rFonts w:ascii="Times New Roman" w:eastAsia="Times New Roman" w:hAnsi="Times New Roman" w:cs="Times New Roman"/>
          <w:color w:val="000000"/>
          <w:kern w:val="0"/>
          <w:sz w:val="24"/>
          <w:szCs w:val="24"/>
          <w:lang w:val="tr-US" w:eastAsia="tr-TR"/>
          <w14:ligatures w14:val="none"/>
        </w:rPr>
      </w:pPr>
      <w:r w:rsidRPr="00D25A34">
        <w:rPr>
          <w:rFonts w:ascii="Times New Roman" w:eastAsia="Times New Roman" w:hAnsi="Times New Roman" w:cs="Times New Roman"/>
          <w:color w:val="000000"/>
          <w:kern w:val="0"/>
          <w:sz w:val="24"/>
          <w:szCs w:val="24"/>
          <w:lang w:val="tr-US" w:eastAsia="tr-TR"/>
          <w14:ligatures w14:val="none"/>
        </w:rPr>
        <w:t>Yükseköğretim Kurulu Başkanlığı tarafından denkliği tanınmayan yurtdışındaki herhangi bir</w:t>
      </w:r>
      <w:r>
        <w:rPr>
          <w:rFonts w:ascii="Times New Roman" w:eastAsia="Times New Roman" w:hAnsi="Times New Roman" w:cs="Times New Roman"/>
          <w:color w:val="000000"/>
          <w:kern w:val="0"/>
          <w:sz w:val="24"/>
          <w:szCs w:val="24"/>
          <w:lang w:val="tr-US" w:eastAsia="tr-TR"/>
          <w14:ligatures w14:val="none"/>
        </w:rPr>
        <w:t xml:space="preserve"> </w:t>
      </w:r>
      <w:r w:rsidRPr="00D25A34">
        <w:rPr>
          <w:rFonts w:ascii="Times New Roman" w:eastAsia="Times New Roman" w:hAnsi="Times New Roman" w:cs="Times New Roman"/>
          <w:color w:val="000000"/>
          <w:kern w:val="0"/>
          <w:sz w:val="24"/>
          <w:szCs w:val="24"/>
          <w:lang w:val="tr-US" w:eastAsia="tr-TR"/>
          <w14:ligatures w14:val="none"/>
        </w:rPr>
        <w:t>yükseköğretim kurumunda alınan dersler için muafiyet ve uyum işlemleri yapılmaz.</w:t>
      </w:r>
    </w:p>
    <w:p w14:paraId="514004B8" w14:textId="77777777" w:rsidR="003633C1" w:rsidRPr="00D25A34" w:rsidRDefault="002E1F7C" w:rsidP="00D25A34">
      <w:pPr>
        <w:pStyle w:val="p1"/>
        <w:spacing w:line="360" w:lineRule="auto"/>
        <w:jc w:val="both"/>
        <w:rPr>
          <w:b/>
          <w:bCs/>
          <w:color w:val="000000" w:themeColor="text1"/>
          <w:sz w:val="24"/>
          <w:szCs w:val="24"/>
        </w:rPr>
      </w:pPr>
      <w:r w:rsidRPr="00D25A34">
        <w:rPr>
          <w:b/>
          <w:bCs/>
          <w:color w:val="000000" w:themeColor="text1"/>
          <w:sz w:val="24"/>
          <w:szCs w:val="24"/>
        </w:rPr>
        <w:t>Uyum</w:t>
      </w:r>
    </w:p>
    <w:p w14:paraId="143BCA9E" w14:textId="77777777" w:rsidR="00ED3EA5" w:rsidRPr="00D25A34" w:rsidRDefault="002E1F7C" w:rsidP="00D25A34">
      <w:pPr>
        <w:pStyle w:val="p1"/>
        <w:numPr>
          <w:ilvl w:val="0"/>
          <w:numId w:val="8"/>
        </w:numPr>
        <w:spacing w:line="360" w:lineRule="auto"/>
        <w:jc w:val="both"/>
        <w:rPr>
          <w:b/>
          <w:bCs/>
          <w:color w:val="000000" w:themeColor="text1"/>
          <w:sz w:val="24"/>
          <w:szCs w:val="24"/>
        </w:rPr>
      </w:pPr>
      <w:r w:rsidRPr="00D25A34">
        <w:rPr>
          <w:sz w:val="24"/>
          <w:szCs w:val="24"/>
        </w:rPr>
        <w:t>Öğrencinin eğitim-öğretim programında yer alan tüm dersler içerisinde muaf olduğu</w:t>
      </w:r>
      <w:r w:rsidR="003633C1" w:rsidRPr="00D25A34">
        <w:rPr>
          <w:b/>
          <w:bCs/>
          <w:color w:val="000000" w:themeColor="text1"/>
          <w:sz w:val="24"/>
          <w:szCs w:val="24"/>
        </w:rPr>
        <w:t xml:space="preserve"> </w:t>
      </w:r>
      <w:r w:rsidRPr="00D25A34">
        <w:rPr>
          <w:sz w:val="24"/>
          <w:szCs w:val="24"/>
        </w:rPr>
        <w:t>derslerin toplam AKTS kredisine göre; 30 krediden az ise birinci sınıfa, 30-89 kredi ise ikinci</w:t>
      </w:r>
      <w:r w:rsidR="003633C1" w:rsidRPr="00D25A34">
        <w:rPr>
          <w:b/>
          <w:bCs/>
          <w:color w:val="000000" w:themeColor="text1"/>
          <w:sz w:val="24"/>
          <w:szCs w:val="24"/>
        </w:rPr>
        <w:t xml:space="preserve"> </w:t>
      </w:r>
      <w:r w:rsidRPr="00D25A34">
        <w:rPr>
          <w:sz w:val="24"/>
          <w:szCs w:val="24"/>
        </w:rPr>
        <w:t>sınıfa, 90-149 kredi ise üçüncü sınıfa, 150 kredi ve üzeri ise dördüncü sınıfa uyumlandırılır.</w:t>
      </w:r>
      <w:r w:rsidR="003633C1" w:rsidRPr="00D25A34">
        <w:rPr>
          <w:b/>
          <w:bCs/>
          <w:color w:val="000000" w:themeColor="text1"/>
          <w:sz w:val="24"/>
          <w:szCs w:val="24"/>
        </w:rPr>
        <w:t xml:space="preserve"> </w:t>
      </w:r>
      <w:r w:rsidRPr="00D25A34">
        <w:rPr>
          <w:sz w:val="24"/>
          <w:szCs w:val="24"/>
        </w:rPr>
        <w:t>Ancak ders geçme yerine doğrudan dönem geçme sisteminin uygulandığı birimlerde bu fıkra</w:t>
      </w:r>
      <w:r w:rsidR="003633C1" w:rsidRPr="00D25A34">
        <w:rPr>
          <w:b/>
          <w:bCs/>
          <w:color w:val="000000" w:themeColor="text1"/>
          <w:sz w:val="24"/>
          <w:szCs w:val="24"/>
        </w:rPr>
        <w:t xml:space="preserve"> </w:t>
      </w:r>
      <w:r w:rsidRPr="00D25A34">
        <w:rPr>
          <w:sz w:val="24"/>
          <w:szCs w:val="24"/>
        </w:rPr>
        <w:t>hükmü uygulanmaz ve uyum işlemi söz konusu birimlerin mevzuatlarına göre yapılır.</w:t>
      </w:r>
    </w:p>
    <w:p w14:paraId="1CA68DC8" w14:textId="77777777" w:rsidR="00320CED" w:rsidRPr="00D25A34" w:rsidRDefault="002E1F7C" w:rsidP="00D25A34">
      <w:pPr>
        <w:pStyle w:val="p1"/>
        <w:numPr>
          <w:ilvl w:val="0"/>
          <w:numId w:val="8"/>
        </w:numPr>
        <w:spacing w:line="360" w:lineRule="auto"/>
        <w:jc w:val="both"/>
        <w:rPr>
          <w:b/>
          <w:bCs/>
          <w:color w:val="000000" w:themeColor="text1"/>
          <w:sz w:val="24"/>
          <w:szCs w:val="24"/>
        </w:rPr>
      </w:pPr>
      <w:r w:rsidRPr="00D25A34">
        <w:rPr>
          <w:sz w:val="24"/>
          <w:szCs w:val="24"/>
        </w:rPr>
        <w:lastRenderedPageBreak/>
        <w:t>Öğrenci, kayıtlı olduğu programın toplam eğitim-öğretim süresinin en az yarısı kadar</w:t>
      </w:r>
      <w:r w:rsidR="00320CED" w:rsidRPr="00D25A34">
        <w:rPr>
          <w:b/>
          <w:bCs/>
          <w:color w:val="000000" w:themeColor="text1"/>
          <w:sz w:val="24"/>
          <w:szCs w:val="24"/>
        </w:rPr>
        <w:t xml:space="preserve"> </w:t>
      </w:r>
      <w:r w:rsidRPr="00D25A34">
        <w:rPr>
          <w:sz w:val="24"/>
          <w:szCs w:val="24"/>
        </w:rPr>
        <w:t>bir süreyi Üniversitemizdeki birimde geçirmesi ilkesi nedeniyle, muaf olunan ders kredi sayısı</w:t>
      </w:r>
      <w:r w:rsidR="00ED3EA5" w:rsidRPr="00D25A34">
        <w:rPr>
          <w:sz w:val="24"/>
          <w:szCs w:val="24"/>
        </w:rPr>
        <w:t xml:space="preserve"> </w:t>
      </w:r>
      <w:r w:rsidRPr="00D25A34">
        <w:rPr>
          <w:sz w:val="24"/>
          <w:szCs w:val="24"/>
        </w:rPr>
        <w:t>ilgili programın ders planındaki derslerin toplam AKTS kredisinin yüzde ellisini geçemez.</w:t>
      </w:r>
    </w:p>
    <w:p w14:paraId="697617AF" w14:textId="77777777" w:rsidR="00895AE5" w:rsidRPr="00D25A34" w:rsidRDefault="002E1F7C" w:rsidP="00D25A34">
      <w:pPr>
        <w:pStyle w:val="p1"/>
        <w:numPr>
          <w:ilvl w:val="0"/>
          <w:numId w:val="8"/>
        </w:numPr>
        <w:spacing w:line="360" w:lineRule="auto"/>
        <w:jc w:val="both"/>
        <w:rPr>
          <w:b/>
          <w:bCs/>
          <w:color w:val="000000" w:themeColor="text1"/>
          <w:sz w:val="24"/>
          <w:szCs w:val="24"/>
        </w:rPr>
      </w:pPr>
      <w:r w:rsidRPr="00D25A34">
        <w:rPr>
          <w:sz w:val="24"/>
          <w:szCs w:val="24"/>
        </w:rPr>
        <w:t>Muafiyet istenen dersler, kredi olarak toplam derslerin yarısından fazla ise, öğrencinin muafiyet</w:t>
      </w:r>
      <w:r w:rsidR="00895AE5" w:rsidRPr="00D25A34">
        <w:rPr>
          <w:b/>
          <w:bCs/>
          <w:color w:val="000000" w:themeColor="text1"/>
          <w:sz w:val="24"/>
          <w:szCs w:val="24"/>
        </w:rPr>
        <w:t xml:space="preserve"> </w:t>
      </w:r>
      <w:r w:rsidRPr="00D25A34">
        <w:rPr>
          <w:sz w:val="24"/>
          <w:szCs w:val="24"/>
        </w:rPr>
        <w:t>istediği derslerden en yüksek nottan başlayarak muaf edilecek dersler belirlenir. Notların eşit</w:t>
      </w:r>
      <w:r w:rsidR="00895AE5" w:rsidRPr="00D25A34">
        <w:rPr>
          <w:b/>
          <w:bCs/>
          <w:color w:val="000000" w:themeColor="text1"/>
          <w:sz w:val="24"/>
          <w:szCs w:val="24"/>
        </w:rPr>
        <w:t xml:space="preserve"> </w:t>
      </w:r>
      <w:r w:rsidRPr="00D25A34">
        <w:rPr>
          <w:sz w:val="24"/>
          <w:szCs w:val="24"/>
        </w:rPr>
        <w:t>olması halinde ise kredi yüksekliği dikkate alınır.</w:t>
      </w:r>
    </w:p>
    <w:p w14:paraId="47F059E8" w14:textId="7C611402" w:rsidR="008A73C7" w:rsidRPr="00D25A34" w:rsidRDefault="002E1F7C" w:rsidP="00D25A34">
      <w:pPr>
        <w:pStyle w:val="p1"/>
        <w:numPr>
          <w:ilvl w:val="0"/>
          <w:numId w:val="8"/>
        </w:numPr>
        <w:spacing w:line="360" w:lineRule="auto"/>
        <w:jc w:val="both"/>
        <w:rPr>
          <w:b/>
          <w:bCs/>
          <w:color w:val="000000" w:themeColor="text1"/>
          <w:sz w:val="24"/>
          <w:szCs w:val="24"/>
        </w:rPr>
      </w:pPr>
      <w:r w:rsidRPr="00D25A34">
        <w:rPr>
          <w:sz w:val="24"/>
          <w:szCs w:val="24"/>
        </w:rPr>
        <w:t>İlgili yarıyıl/yılda muaf olunmayan dersler alttan ders olarak öncelikle alınır. Sınıf</w:t>
      </w:r>
      <w:r w:rsidR="00895AE5" w:rsidRPr="00D25A34">
        <w:rPr>
          <w:b/>
          <w:bCs/>
          <w:color w:val="000000" w:themeColor="text1"/>
          <w:sz w:val="24"/>
          <w:szCs w:val="24"/>
        </w:rPr>
        <w:t xml:space="preserve"> </w:t>
      </w:r>
      <w:r w:rsidRPr="00D25A34">
        <w:rPr>
          <w:sz w:val="24"/>
          <w:szCs w:val="24"/>
        </w:rPr>
        <w:t>geçme sistemi uygulanan birimlerde öğrenciler öncelikle alamamış oldukları dersleri,</w:t>
      </w:r>
      <w:r w:rsidR="00895AE5" w:rsidRPr="00D25A34">
        <w:rPr>
          <w:b/>
          <w:bCs/>
          <w:color w:val="000000" w:themeColor="text1"/>
          <w:sz w:val="24"/>
          <w:szCs w:val="24"/>
        </w:rPr>
        <w:t xml:space="preserve"> </w:t>
      </w:r>
      <w:r w:rsidRPr="00D25A34">
        <w:rPr>
          <w:sz w:val="24"/>
          <w:szCs w:val="24"/>
        </w:rPr>
        <w:t>başvurdukları eğitim öğretim yılında alırlar ve ancak bu durumda bir üst sınıfa geçebilirler.</w:t>
      </w:r>
      <w:r w:rsidR="00895AE5" w:rsidRPr="00D25A34">
        <w:rPr>
          <w:b/>
          <w:bCs/>
          <w:color w:val="000000" w:themeColor="text1"/>
          <w:sz w:val="24"/>
          <w:szCs w:val="24"/>
        </w:rPr>
        <w:t xml:space="preserve"> </w:t>
      </w:r>
    </w:p>
    <w:p w14:paraId="47642062" w14:textId="77777777" w:rsidR="00131733" w:rsidRPr="00D25A34" w:rsidRDefault="00131733" w:rsidP="00D25A34">
      <w:pPr>
        <w:spacing w:after="0" w:line="360" w:lineRule="auto"/>
        <w:jc w:val="both"/>
        <w:rPr>
          <w:rFonts w:ascii="Times New Roman" w:hAnsi="Times New Roman" w:cs="Times New Roman"/>
          <w:sz w:val="24"/>
          <w:szCs w:val="24"/>
        </w:rPr>
      </w:pPr>
    </w:p>
    <w:p w14:paraId="5AED3419" w14:textId="77777777" w:rsidR="00FC1527" w:rsidRPr="00D25A34" w:rsidRDefault="00FC1527" w:rsidP="00D25A34">
      <w:pPr>
        <w:spacing w:after="0" w:line="360" w:lineRule="auto"/>
        <w:jc w:val="both"/>
        <w:rPr>
          <w:rFonts w:ascii="Times New Roman" w:hAnsi="Times New Roman" w:cs="Times New Roman"/>
          <w:b/>
          <w:bCs/>
          <w:color w:val="000000" w:themeColor="text1"/>
          <w:sz w:val="24"/>
          <w:szCs w:val="24"/>
        </w:rPr>
      </w:pPr>
      <w:r w:rsidRPr="00D25A34">
        <w:rPr>
          <w:rFonts w:ascii="Times New Roman" w:hAnsi="Times New Roman" w:cs="Times New Roman"/>
          <w:b/>
          <w:bCs/>
          <w:color w:val="000000" w:themeColor="text1"/>
          <w:sz w:val="24"/>
          <w:szCs w:val="24"/>
        </w:rPr>
        <w:t>Muafiyet kararına itiraz</w:t>
      </w:r>
    </w:p>
    <w:p w14:paraId="58F47820" w14:textId="1CACFEA9" w:rsidR="00FC1527" w:rsidRPr="00D25A34" w:rsidRDefault="00FC1527" w:rsidP="00D25A34">
      <w:pPr>
        <w:spacing w:after="0" w:line="360" w:lineRule="auto"/>
        <w:jc w:val="both"/>
        <w:rPr>
          <w:rFonts w:ascii="Times New Roman" w:hAnsi="Times New Roman" w:cs="Times New Roman"/>
          <w:color w:val="000000" w:themeColor="text1"/>
          <w:sz w:val="24"/>
          <w:szCs w:val="24"/>
        </w:rPr>
      </w:pPr>
      <w:r w:rsidRPr="00D25A34">
        <w:rPr>
          <w:rFonts w:ascii="Times New Roman" w:hAnsi="Times New Roman" w:cs="Times New Roman"/>
          <w:b/>
          <w:bCs/>
          <w:color w:val="000000" w:themeColor="text1"/>
          <w:sz w:val="24"/>
          <w:szCs w:val="24"/>
        </w:rPr>
        <w:t xml:space="preserve">Madde </w:t>
      </w:r>
      <w:r w:rsidR="00306B3B" w:rsidRPr="00D25A34">
        <w:rPr>
          <w:rFonts w:ascii="Times New Roman" w:hAnsi="Times New Roman" w:cs="Times New Roman"/>
          <w:b/>
          <w:bCs/>
          <w:color w:val="000000" w:themeColor="text1"/>
          <w:sz w:val="24"/>
          <w:szCs w:val="24"/>
        </w:rPr>
        <w:t>9</w:t>
      </w:r>
      <w:r w:rsidRPr="00D25A34">
        <w:rPr>
          <w:rFonts w:ascii="Times New Roman" w:hAnsi="Times New Roman" w:cs="Times New Roman"/>
          <w:b/>
          <w:bCs/>
          <w:color w:val="000000" w:themeColor="text1"/>
          <w:sz w:val="24"/>
          <w:szCs w:val="24"/>
        </w:rPr>
        <w:t>:</w:t>
      </w:r>
      <w:r w:rsidRPr="00D25A34">
        <w:rPr>
          <w:rFonts w:ascii="Times New Roman" w:hAnsi="Times New Roman" w:cs="Times New Roman"/>
          <w:color w:val="000000" w:themeColor="text1"/>
          <w:sz w:val="24"/>
          <w:szCs w:val="24"/>
        </w:rPr>
        <w:t xml:space="preserve"> </w:t>
      </w:r>
    </w:p>
    <w:p w14:paraId="35B143AF" w14:textId="77777777" w:rsidR="00FC1527" w:rsidRPr="00D25A34" w:rsidRDefault="00FC1527" w:rsidP="00D25A34">
      <w:pPr>
        <w:pStyle w:val="ListeParagraf"/>
        <w:numPr>
          <w:ilvl w:val="0"/>
          <w:numId w:val="4"/>
        </w:numPr>
        <w:spacing w:after="0" w:line="360" w:lineRule="auto"/>
        <w:jc w:val="both"/>
        <w:rPr>
          <w:rFonts w:ascii="Times New Roman" w:hAnsi="Times New Roman" w:cs="Times New Roman"/>
          <w:color w:val="000000" w:themeColor="text1"/>
          <w:sz w:val="24"/>
          <w:szCs w:val="24"/>
        </w:rPr>
      </w:pPr>
      <w:r w:rsidRPr="00D25A34">
        <w:rPr>
          <w:rFonts w:ascii="Times New Roman" w:hAnsi="Times New Roman" w:cs="Times New Roman"/>
          <w:color w:val="000000" w:themeColor="text1"/>
          <w:sz w:val="24"/>
          <w:szCs w:val="24"/>
        </w:rPr>
        <w:t>Muafiyet ve uyum sonuçlarına ilişkin itirazlar, muafiyet işleminin kesinleşip öğrenciye tebliğ edildiği tarihten itibaren yedi gün içerisinde Tonya Meslek Yüksekokulu   Öğrenci İşleri Birimine yapılır. İtirazlar, ilgili birimler tarafından yedi gün içinde sonuçlandırılır.</w:t>
      </w:r>
    </w:p>
    <w:p w14:paraId="44A49952" w14:textId="77777777" w:rsidR="00131733" w:rsidRPr="00D25A34" w:rsidRDefault="00131733" w:rsidP="00D25A34">
      <w:pPr>
        <w:spacing w:after="0" w:line="360" w:lineRule="auto"/>
        <w:jc w:val="both"/>
        <w:rPr>
          <w:rFonts w:ascii="Times New Roman" w:hAnsi="Times New Roman" w:cs="Times New Roman"/>
          <w:sz w:val="24"/>
          <w:szCs w:val="24"/>
        </w:rPr>
      </w:pPr>
    </w:p>
    <w:p w14:paraId="799AB122" w14:textId="77777777" w:rsidR="00131733" w:rsidRPr="00D25A34" w:rsidRDefault="00131733" w:rsidP="00D25A34">
      <w:pPr>
        <w:spacing w:after="0" w:line="360" w:lineRule="auto"/>
        <w:jc w:val="center"/>
        <w:rPr>
          <w:rFonts w:ascii="Times New Roman" w:hAnsi="Times New Roman" w:cs="Times New Roman"/>
          <w:b/>
          <w:bCs/>
          <w:sz w:val="24"/>
          <w:szCs w:val="24"/>
        </w:rPr>
      </w:pPr>
      <w:r w:rsidRPr="00D25A34">
        <w:rPr>
          <w:rFonts w:ascii="Times New Roman" w:hAnsi="Times New Roman" w:cs="Times New Roman"/>
          <w:b/>
          <w:bCs/>
          <w:sz w:val="24"/>
          <w:szCs w:val="24"/>
        </w:rPr>
        <w:t>ÜÇÜNCÜ BÖLÜM</w:t>
      </w:r>
    </w:p>
    <w:p w14:paraId="3E8A5718" w14:textId="77777777" w:rsidR="00131733" w:rsidRPr="00D25A34" w:rsidRDefault="00131733" w:rsidP="00D25A34">
      <w:pPr>
        <w:spacing w:after="0" w:line="360" w:lineRule="auto"/>
        <w:jc w:val="center"/>
        <w:rPr>
          <w:rFonts w:ascii="Times New Roman" w:hAnsi="Times New Roman" w:cs="Times New Roman"/>
          <w:b/>
          <w:bCs/>
          <w:sz w:val="24"/>
          <w:szCs w:val="24"/>
        </w:rPr>
      </w:pPr>
      <w:r w:rsidRPr="00D25A34">
        <w:rPr>
          <w:rFonts w:ascii="Times New Roman" w:hAnsi="Times New Roman" w:cs="Times New Roman"/>
          <w:b/>
          <w:bCs/>
          <w:sz w:val="24"/>
          <w:szCs w:val="24"/>
        </w:rPr>
        <w:t>Çeşitli ve Son Hükümler</w:t>
      </w:r>
    </w:p>
    <w:p w14:paraId="5C3C0337" w14:textId="77777777" w:rsidR="00131733" w:rsidRPr="00D25A34" w:rsidRDefault="00131733" w:rsidP="00D25A34">
      <w:pPr>
        <w:spacing w:after="0" w:line="360" w:lineRule="auto"/>
        <w:jc w:val="both"/>
        <w:rPr>
          <w:rFonts w:ascii="Times New Roman" w:hAnsi="Times New Roman" w:cs="Times New Roman"/>
          <w:b/>
          <w:bCs/>
          <w:sz w:val="24"/>
          <w:szCs w:val="24"/>
        </w:rPr>
      </w:pPr>
      <w:r w:rsidRPr="00D25A34">
        <w:rPr>
          <w:rFonts w:ascii="Times New Roman" w:hAnsi="Times New Roman" w:cs="Times New Roman"/>
          <w:b/>
          <w:bCs/>
          <w:sz w:val="24"/>
          <w:szCs w:val="24"/>
        </w:rPr>
        <w:t>Çalışma Esaslarında Değişiklik</w:t>
      </w:r>
    </w:p>
    <w:p w14:paraId="05544A79" w14:textId="37CBD7EF" w:rsidR="00131733" w:rsidRPr="00D25A34" w:rsidRDefault="00131733"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b/>
          <w:bCs/>
          <w:sz w:val="24"/>
          <w:szCs w:val="24"/>
        </w:rPr>
        <w:t xml:space="preserve">Madde </w:t>
      </w:r>
      <w:r w:rsidR="00306B3B" w:rsidRPr="00D25A34">
        <w:rPr>
          <w:rFonts w:ascii="Times New Roman" w:hAnsi="Times New Roman" w:cs="Times New Roman"/>
          <w:b/>
          <w:bCs/>
          <w:sz w:val="24"/>
          <w:szCs w:val="24"/>
        </w:rPr>
        <w:t>10</w:t>
      </w:r>
      <w:r w:rsidRPr="00D25A34">
        <w:rPr>
          <w:rFonts w:ascii="Times New Roman" w:hAnsi="Times New Roman" w:cs="Times New Roman"/>
          <w:b/>
          <w:bCs/>
          <w:sz w:val="24"/>
          <w:szCs w:val="24"/>
        </w:rPr>
        <w:t>:</w:t>
      </w:r>
      <w:r w:rsidRPr="00D25A34">
        <w:rPr>
          <w:rFonts w:ascii="Times New Roman" w:hAnsi="Times New Roman" w:cs="Times New Roman"/>
          <w:sz w:val="24"/>
          <w:szCs w:val="24"/>
        </w:rPr>
        <w:t xml:space="preserve"> Bu esaslar üzerindeki değişiklik önerileri, Tonya Meslek Yüksekokulu </w:t>
      </w:r>
      <w:r w:rsidR="00A7074B" w:rsidRPr="00D25A34">
        <w:rPr>
          <w:rFonts w:ascii="Times New Roman" w:hAnsi="Times New Roman" w:cs="Times New Roman"/>
          <w:sz w:val="24"/>
          <w:szCs w:val="24"/>
        </w:rPr>
        <w:t>Muafiyet ve Uyum</w:t>
      </w:r>
      <w:r w:rsidRPr="00D25A34">
        <w:rPr>
          <w:rFonts w:ascii="Times New Roman" w:hAnsi="Times New Roman" w:cs="Times New Roman"/>
          <w:sz w:val="24"/>
          <w:szCs w:val="24"/>
        </w:rPr>
        <w:t xml:space="preserve"> Komisyonu tarafından hazırlanarak MYO Yönetim Kuruluna sunulur.</w:t>
      </w:r>
    </w:p>
    <w:p w14:paraId="0DB9B03E" w14:textId="77777777" w:rsidR="00131733" w:rsidRPr="00D25A34" w:rsidRDefault="00131733" w:rsidP="00D25A34">
      <w:pPr>
        <w:spacing w:after="0" w:line="360" w:lineRule="auto"/>
        <w:jc w:val="both"/>
        <w:rPr>
          <w:rFonts w:ascii="Times New Roman" w:hAnsi="Times New Roman" w:cs="Times New Roman"/>
          <w:sz w:val="24"/>
          <w:szCs w:val="24"/>
        </w:rPr>
      </w:pPr>
    </w:p>
    <w:p w14:paraId="27AAFB6A" w14:textId="77777777" w:rsidR="00131733" w:rsidRPr="00D25A34" w:rsidRDefault="00131733" w:rsidP="00D25A34">
      <w:pPr>
        <w:spacing w:after="0" w:line="360" w:lineRule="auto"/>
        <w:jc w:val="both"/>
        <w:rPr>
          <w:rFonts w:ascii="Times New Roman" w:hAnsi="Times New Roman" w:cs="Times New Roman"/>
          <w:b/>
          <w:bCs/>
          <w:sz w:val="24"/>
          <w:szCs w:val="24"/>
        </w:rPr>
      </w:pPr>
      <w:r w:rsidRPr="00D25A34">
        <w:rPr>
          <w:rFonts w:ascii="Times New Roman" w:hAnsi="Times New Roman" w:cs="Times New Roman"/>
          <w:b/>
          <w:bCs/>
          <w:sz w:val="24"/>
          <w:szCs w:val="24"/>
        </w:rPr>
        <w:t>Yürürlük</w:t>
      </w:r>
    </w:p>
    <w:p w14:paraId="657BD085" w14:textId="23188D6E" w:rsidR="00131733" w:rsidRPr="00D25A34" w:rsidRDefault="00131733"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b/>
          <w:bCs/>
          <w:sz w:val="24"/>
          <w:szCs w:val="24"/>
        </w:rPr>
        <w:t>Madde 1</w:t>
      </w:r>
      <w:r w:rsidR="00306B3B" w:rsidRPr="00D25A34">
        <w:rPr>
          <w:rFonts w:ascii="Times New Roman" w:hAnsi="Times New Roman" w:cs="Times New Roman"/>
          <w:b/>
          <w:bCs/>
          <w:sz w:val="24"/>
          <w:szCs w:val="24"/>
        </w:rPr>
        <w:t>1</w:t>
      </w:r>
      <w:r w:rsidRPr="00D25A34">
        <w:rPr>
          <w:rFonts w:ascii="Times New Roman" w:hAnsi="Times New Roman" w:cs="Times New Roman"/>
          <w:b/>
          <w:bCs/>
          <w:sz w:val="24"/>
          <w:szCs w:val="24"/>
        </w:rPr>
        <w:t>:</w:t>
      </w:r>
      <w:r w:rsidRPr="00D25A34">
        <w:rPr>
          <w:rFonts w:ascii="Times New Roman" w:hAnsi="Times New Roman" w:cs="Times New Roman"/>
          <w:sz w:val="24"/>
          <w:szCs w:val="24"/>
        </w:rPr>
        <w:t xml:space="preserve"> Bu esaslar, Tonya Meslek Yüksekokulu Yönetim Kurulu tarafından onaylandığı tarihten itibaren yürürlüğe girer.</w:t>
      </w:r>
    </w:p>
    <w:p w14:paraId="59FB754D" w14:textId="77777777" w:rsidR="00131733" w:rsidRPr="00D25A34" w:rsidRDefault="00131733" w:rsidP="00D25A34">
      <w:pPr>
        <w:spacing w:after="0" w:line="360" w:lineRule="auto"/>
        <w:jc w:val="both"/>
        <w:rPr>
          <w:rFonts w:ascii="Times New Roman" w:hAnsi="Times New Roman" w:cs="Times New Roman"/>
          <w:sz w:val="24"/>
          <w:szCs w:val="24"/>
        </w:rPr>
      </w:pPr>
    </w:p>
    <w:p w14:paraId="1ECFF5E6" w14:textId="77777777" w:rsidR="00131733" w:rsidRPr="00D25A34" w:rsidRDefault="00131733" w:rsidP="00D25A34">
      <w:pPr>
        <w:spacing w:after="0" w:line="360" w:lineRule="auto"/>
        <w:jc w:val="both"/>
        <w:rPr>
          <w:rFonts w:ascii="Times New Roman" w:hAnsi="Times New Roman" w:cs="Times New Roman"/>
          <w:b/>
          <w:bCs/>
          <w:sz w:val="24"/>
          <w:szCs w:val="24"/>
        </w:rPr>
      </w:pPr>
      <w:r w:rsidRPr="00D25A34">
        <w:rPr>
          <w:rFonts w:ascii="Times New Roman" w:hAnsi="Times New Roman" w:cs="Times New Roman"/>
          <w:b/>
          <w:bCs/>
          <w:sz w:val="24"/>
          <w:szCs w:val="24"/>
        </w:rPr>
        <w:t>Yürütme</w:t>
      </w:r>
    </w:p>
    <w:p w14:paraId="2B1933C0" w14:textId="2C701E16" w:rsidR="00131733" w:rsidRPr="00D25A34" w:rsidRDefault="00131733" w:rsidP="00D25A34">
      <w:pPr>
        <w:spacing w:after="0" w:line="360" w:lineRule="auto"/>
        <w:jc w:val="both"/>
        <w:rPr>
          <w:rFonts w:ascii="Times New Roman" w:hAnsi="Times New Roman" w:cs="Times New Roman"/>
          <w:sz w:val="24"/>
          <w:szCs w:val="24"/>
        </w:rPr>
      </w:pPr>
      <w:r w:rsidRPr="00D25A34">
        <w:rPr>
          <w:rFonts w:ascii="Times New Roman" w:hAnsi="Times New Roman" w:cs="Times New Roman"/>
          <w:b/>
          <w:bCs/>
          <w:sz w:val="24"/>
          <w:szCs w:val="24"/>
        </w:rPr>
        <w:t>Madde 1</w:t>
      </w:r>
      <w:r w:rsidR="00306B3B" w:rsidRPr="00D25A34">
        <w:rPr>
          <w:rFonts w:ascii="Times New Roman" w:hAnsi="Times New Roman" w:cs="Times New Roman"/>
          <w:b/>
          <w:bCs/>
          <w:sz w:val="24"/>
          <w:szCs w:val="24"/>
        </w:rPr>
        <w:t>2</w:t>
      </w:r>
      <w:r w:rsidRPr="00D25A34">
        <w:rPr>
          <w:rFonts w:ascii="Times New Roman" w:hAnsi="Times New Roman" w:cs="Times New Roman"/>
          <w:b/>
          <w:bCs/>
          <w:sz w:val="24"/>
          <w:szCs w:val="24"/>
        </w:rPr>
        <w:t>:</w:t>
      </w:r>
      <w:r w:rsidRPr="00D25A34">
        <w:rPr>
          <w:rFonts w:ascii="Times New Roman" w:hAnsi="Times New Roman" w:cs="Times New Roman"/>
          <w:sz w:val="24"/>
          <w:szCs w:val="24"/>
        </w:rPr>
        <w:t xml:space="preserve"> Bu esaslar, Tonya Meslek Yüksekokulu Müdürü ve ilgili komisyon başkanları tarafından yürütülür.</w:t>
      </w:r>
    </w:p>
    <w:p w14:paraId="627D5F33" w14:textId="77777777" w:rsidR="00CC3D0D" w:rsidRPr="00D25A34" w:rsidRDefault="00CC3D0D" w:rsidP="00D25A34">
      <w:pPr>
        <w:spacing w:line="360" w:lineRule="auto"/>
        <w:jc w:val="both"/>
        <w:rPr>
          <w:rFonts w:ascii="Times New Roman" w:hAnsi="Times New Roman" w:cs="Times New Roman"/>
          <w:sz w:val="24"/>
          <w:szCs w:val="24"/>
        </w:rPr>
      </w:pPr>
    </w:p>
    <w:sectPr w:rsidR="00CC3D0D" w:rsidRPr="00D25A34" w:rsidSect="001317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02148"/>
    <w:multiLevelType w:val="hybridMultilevel"/>
    <w:tmpl w:val="AA2AB4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176730"/>
    <w:multiLevelType w:val="hybridMultilevel"/>
    <w:tmpl w:val="1D4AFF8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6375460"/>
    <w:multiLevelType w:val="hybridMultilevel"/>
    <w:tmpl w:val="FAC27182"/>
    <w:lvl w:ilvl="0" w:tplc="7D86FCAC">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2699022D"/>
    <w:multiLevelType w:val="hybridMultilevel"/>
    <w:tmpl w:val="EB50E6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BAE6F20"/>
    <w:multiLevelType w:val="hybridMultilevel"/>
    <w:tmpl w:val="FAB48F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E780098"/>
    <w:multiLevelType w:val="hybridMultilevel"/>
    <w:tmpl w:val="DE980E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E6585A"/>
    <w:multiLevelType w:val="hybridMultilevel"/>
    <w:tmpl w:val="BEFC480C"/>
    <w:lvl w:ilvl="0" w:tplc="9E16597E">
      <w:start w:val="1"/>
      <w:numFmt w:val="decimal"/>
      <w:lvlText w:val="%1."/>
      <w:lvlJc w:val="left"/>
      <w:pPr>
        <w:ind w:left="720" w:hanging="360"/>
      </w:pPr>
      <w:rPr>
        <w:rFonts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28E156C"/>
    <w:multiLevelType w:val="hybridMultilevel"/>
    <w:tmpl w:val="BB96FF76"/>
    <w:lvl w:ilvl="0" w:tplc="069CD570">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52C5073D"/>
    <w:multiLevelType w:val="hybridMultilevel"/>
    <w:tmpl w:val="45C87E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42817E8"/>
    <w:multiLevelType w:val="hybridMultilevel"/>
    <w:tmpl w:val="C8560914"/>
    <w:lvl w:ilvl="0" w:tplc="ED06AECE">
      <w:start w:val="1"/>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0" w15:restartNumberingAfterBreak="0">
    <w:nsid w:val="69D30884"/>
    <w:multiLevelType w:val="hybridMultilevel"/>
    <w:tmpl w:val="05BA2C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961C80"/>
    <w:multiLevelType w:val="hybridMultilevel"/>
    <w:tmpl w:val="E6B6825E"/>
    <w:lvl w:ilvl="0" w:tplc="46E0543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7F2046EB"/>
    <w:multiLevelType w:val="hybridMultilevel"/>
    <w:tmpl w:val="377C16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94953767">
    <w:abstractNumId w:val="3"/>
  </w:num>
  <w:num w:numId="2" w16cid:durableId="1981108545">
    <w:abstractNumId w:val="1"/>
  </w:num>
  <w:num w:numId="3" w16cid:durableId="1560358041">
    <w:abstractNumId w:val="8"/>
  </w:num>
  <w:num w:numId="4" w16cid:durableId="377315896">
    <w:abstractNumId w:val="0"/>
  </w:num>
  <w:num w:numId="5" w16cid:durableId="2126729577">
    <w:abstractNumId w:val="4"/>
  </w:num>
  <w:num w:numId="6" w16cid:durableId="218517705">
    <w:abstractNumId w:val="10"/>
  </w:num>
  <w:num w:numId="7" w16cid:durableId="1407996316">
    <w:abstractNumId w:val="11"/>
  </w:num>
  <w:num w:numId="8" w16cid:durableId="653726856">
    <w:abstractNumId w:val="6"/>
  </w:num>
  <w:num w:numId="9" w16cid:durableId="1790588939">
    <w:abstractNumId w:val="2"/>
  </w:num>
  <w:num w:numId="10" w16cid:durableId="1465346374">
    <w:abstractNumId w:val="7"/>
  </w:num>
  <w:num w:numId="11" w16cid:durableId="2022469522">
    <w:abstractNumId w:val="9"/>
  </w:num>
  <w:num w:numId="12" w16cid:durableId="632293459">
    <w:abstractNumId w:val="12"/>
  </w:num>
  <w:num w:numId="13" w16cid:durableId="1091202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33"/>
    <w:rsid w:val="00071E70"/>
    <w:rsid w:val="00131733"/>
    <w:rsid w:val="00180CAF"/>
    <w:rsid w:val="001B1953"/>
    <w:rsid w:val="001B3B6A"/>
    <w:rsid w:val="001D0B69"/>
    <w:rsid w:val="001E293D"/>
    <w:rsid w:val="00210320"/>
    <w:rsid w:val="00210F29"/>
    <w:rsid w:val="00261FA6"/>
    <w:rsid w:val="00272247"/>
    <w:rsid w:val="00287F4F"/>
    <w:rsid w:val="002A513C"/>
    <w:rsid w:val="002C44F5"/>
    <w:rsid w:val="002E1F7C"/>
    <w:rsid w:val="00306B3B"/>
    <w:rsid w:val="00320CED"/>
    <w:rsid w:val="00361230"/>
    <w:rsid w:val="003633C1"/>
    <w:rsid w:val="003A585B"/>
    <w:rsid w:val="003D31A4"/>
    <w:rsid w:val="00463A35"/>
    <w:rsid w:val="004877D0"/>
    <w:rsid w:val="004965B8"/>
    <w:rsid w:val="004F1518"/>
    <w:rsid w:val="004F5E18"/>
    <w:rsid w:val="004F69F2"/>
    <w:rsid w:val="00522DED"/>
    <w:rsid w:val="005A393D"/>
    <w:rsid w:val="006016DD"/>
    <w:rsid w:val="00623F90"/>
    <w:rsid w:val="006D4933"/>
    <w:rsid w:val="00716C09"/>
    <w:rsid w:val="00790196"/>
    <w:rsid w:val="00795D03"/>
    <w:rsid w:val="00812066"/>
    <w:rsid w:val="008617EA"/>
    <w:rsid w:val="00866001"/>
    <w:rsid w:val="008815E8"/>
    <w:rsid w:val="00895AE5"/>
    <w:rsid w:val="008A73C7"/>
    <w:rsid w:val="008C79F2"/>
    <w:rsid w:val="008E3C4F"/>
    <w:rsid w:val="0090283D"/>
    <w:rsid w:val="00957AD8"/>
    <w:rsid w:val="00976ACC"/>
    <w:rsid w:val="009954D8"/>
    <w:rsid w:val="009B2DE4"/>
    <w:rsid w:val="009D7E9E"/>
    <w:rsid w:val="009F5F31"/>
    <w:rsid w:val="00A34F48"/>
    <w:rsid w:val="00A3679C"/>
    <w:rsid w:val="00A46F92"/>
    <w:rsid w:val="00A7074B"/>
    <w:rsid w:val="00A76495"/>
    <w:rsid w:val="00AA090B"/>
    <w:rsid w:val="00AA11AF"/>
    <w:rsid w:val="00AD4C90"/>
    <w:rsid w:val="00AD7F92"/>
    <w:rsid w:val="00AF3B0E"/>
    <w:rsid w:val="00B1222F"/>
    <w:rsid w:val="00B24BB3"/>
    <w:rsid w:val="00B24C7D"/>
    <w:rsid w:val="00B5137B"/>
    <w:rsid w:val="00B63150"/>
    <w:rsid w:val="00B63D8A"/>
    <w:rsid w:val="00BD6B6A"/>
    <w:rsid w:val="00C712CA"/>
    <w:rsid w:val="00CA279E"/>
    <w:rsid w:val="00CC3D0D"/>
    <w:rsid w:val="00CC682D"/>
    <w:rsid w:val="00CE1F00"/>
    <w:rsid w:val="00D25A34"/>
    <w:rsid w:val="00D77CD3"/>
    <w:rsid w:val="00D93AD6"/>
    <w:rsid w:val="00DB3C6F"/>
    <w:rsid w:val="00E37E66"/>
    <w:rsid w:val="00E4348C"/>
    <w:rsid w:val="00E6270B"/>
    <w:rsid w:val="00E72C46"/>
    <w:rsid w:val="00E86AA9"/>
    <w:rsid w:val="00EA7765"/>
    <w:rsid w:val="00EC0D53"/>
    <w:rsid w:val="00ED3EA5"/>
    <w:rsid w:val="00F00654"/>
    <w:rsid w:val="00F23076"/>
    <w:rsid w:val="00F31A20"/>
    <w:rsid w:val="00F42316"/>
    <w:rsid w:val="00F6134F"/>
    <w:rsid w:val="00FB43D9"/>
    <w:rsid w:val="00FC1527"/>
  </w:rsids>
  <m:mathPr>
    <m:mathFont m:val="Cambria Math"/>
    <m:brkBin m:val="before"/>
    <m:brkBinSub m:val="--"/>
    <m:smallFrac m:val="0"/>
    <m:dispDef/>
    <m:lMargin m:val="0"/>
    <m:rMargin m:val="0"/>
    <m:defJc m:val="centerGroup"/>
    <m:wrapIndent m:val="1440"/>
    <m:intLim m:val="subSup"/>
    <m:naryLim m:val="undOvr"/>
  </m:mathPr>
  <w:themeFontLang w:val="tr-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B1B52"/>
  <w15:chartTrackingRefBased/>
  <w15:docId w15:val="{00B3BE8E-5F66-594C-95B9-4D0299A3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733"/>
    <w:pPr>
      <w:spacing w:line="259" w:lineRule="auto"/>
    </w:pPr>
    <w:rPr>
      <w:sz w:val="22"/>
      <w:szCs w:val="22"/>
      <w:lang w:val="tr-TR"/>
    </w:rPr>
  </w:style>
  <w:style w:type="paragraph" w:styleId="Balk1">
    <w:name w:val="heading 1"/>
    <w:basedOn w:val="Normal"/>
    <w:next w:val="Normal"/>
    <w:link w:val="Balk1Char"/>
    <w:uiPriority w:val="9"/>
    <w:qFormat/>
    <w:rsid w:val="00131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31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3173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3173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3173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3173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3173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3173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3173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1733"/>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131733"/>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131733"/>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131733"/>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131733"/>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131733"/>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131733"/>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131733"/>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131733"/>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131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31733"/>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13173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31733"/>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13173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31733"/>
    <w:rPr>
      <w:i/>
      <w:iCs/>
      <w:color w:val="404040" w:themeColor="text1" w:themeTint="BF"/>
      <w:lang w:val="tr-TR"/>
    </w:rPr>
  </w:style>
  <w:style w:type="paragraph" w:styleId="ListeParagraf">
    <w:name w:val="List Paragraph"/>
    <w:basedOn w:val="Normal"/>
    <w:uiPriority w:val="34"/>
    <w:qFormat/>
    <w:rsid w:val="00131733"/>
    <w:pPr>
      <w:ind w:left="720"/>
      <w:contextualSpacing/>
    </w:pPr>
  </w:style>
  <w:style w:type="character" w:styleId="GlVurgulama">
    <w:name w:val="Intense Emphasis"/>
    <w:basedOn w:val="VarsaylanParagrafYazTipi"/>
    <w:uiPriority w:val="21"/>
    <w:qFormat/>
    <w:rsid w:val="00131733"/>
    <w:rPr>
      <w:i/>
      <w:iCs/>
      <w:color w:val="0F4761" w:themeColor="accent1" w:themeShade="BF"/>
    </w:rPr>
  </w:style>
  <w:style w:type="paragraph" w:styleId="GlAlnt">
    <w:name w:val="Intense Quote"/>
    <w:basedOn w:val="Normal"/>
    <w:next w:val="Normal"/>
    <w:link w:val="GlAlntChar"/>
    <w:uiPriority w:val="30"/>
    <w:qFormat/>
    <w:rsid w:val="00131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31733"/>
    <w:rPr>
      <w:i/>
      <w:iCs/>
      <w:color w:val="0F4761" w:themeColor="accent1" w:themeShade="BF"/>
      <w:lang w:val="tr-TR"/>
    </w:rPr>
  </w:style>
  <w:style w:type="character" w:styleId="GlBavuru">
    <w:name w:val="Intense Reference"/>
    <w:basedOn w:val="VarsaylanParagrafYazTipi"/>
    <w:uiPriority w:val="32"/>
    <w:qFormat/>
    <w:rsid w:val="00131733"/>
    <w:rPr>
      <w:b/>
      <w:bCs/>
      <w:smallCaps/>
      <w:color w:val="0F4761" w:themeColor="accent1" w:themeShade="BF"/>
      <w:spacing w:val="5"/>
    </w:rPr>
  </w:style>
  <w:style w:type="character" w:styleId="SatrNumaras">
    <w:name w:val="line number"/>
    <w:basedOn w:val="VarsaylanParagrafYazTipi"/>
    <w:uiPriority w:val="99"/>
    <w:semiHidden/>
    <w:unhideWhenUsed/>
    <w:rsid w:val="00131733"/>
  </w:style>
  <w:style w:type="paragraph" w:customStyle="1" w:styleId="p1">
    <w:name w:val="p1"/>
    <w:basedOn w:val="Normal"/>
    <w:rsid w:val="00DB3C6F"/>
    <w:pPr>
      <w:spacing w:after="0" w:line="240" w:lineRule="auto"/>
    </w:pPr>
    <w:rPr>
      <w:rFonts w:ascii="Times New Roman" w:eastAsia="Times New Roman" w:hAnsi="Times New Roman" w:cs="Times New Roman"/>
      <w:color w:val="000000"/>
      <w:kern w:val="0"/>
      <w:sz w:val="18"/>
      <w:szCs w:val="18"/>
      <w:lang w:val="tr-US" w:eastAsia="tr-TR"/>
      <w14:ligatures w14:val="none"/>
    </w:rPr>
  </w:style>
  <w:style w:type="character" w:customStyle="1" w:styleId="s1">
    <w:name w:val="s1"/>
    <w:basedOn w:val="VarsaylanParagrafYazTipi"/>
    <w:rsid w:val="00D25A34"/>
    <w:rPr>
      <w:rFonts w:ascii="Times New Roman" w:hAnsi="Times New Roman" w:cs="Times New Roman" w:hint="default"/>
      <w:sz w:val="16"/>
      <w:szCs w:val="16"/>
    </w:rPr>
  </w:style>
  <w:style w:type="character" w:customStyle="1" w:styleId="s2">
    <w:name w:val="s2"/>
    <w:basedOn w:val="VarsaylanParagrafYazTipi"/>
    <w:rsid w:val="00D25A34"/>
    <w:rPr>
      <w:rFonts w:ascii="Arial" w:hAnsi="Arial" w:cs="Arial"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8246">
      <w:bodyDiv w:val="1"/>
      <w:marLeft w:val="0"/>
      <w:marRight w:val="0"/>
      <w:marTop w:val="0"/>
      <w:marBottom w:val="0"/>
      <w:divBdr>
        <w:top w:val="none" w:sz="0" w:space="0" w:color="auto"/>
        <w:left w:val="none" w:sz="0" w:space="0" w:color="auto"/>
        <w:bottom w:val="none" w:sz="0" w:space="0" w:color="auto"/>
        <w:right w:val="none" w:sz="0" w:space="0" w:color="auto"/>
      </w:divBdr>
    </w:div>
    <w:div w:id="160240739">
      <w:bodyDiv w:val="1"/>
      <w:marLeft w:val="0"/>
      <w:marRight w:val="0"/>
      <w:marTop w:val="0"/>
      <w:marBottom w:val="0"/>
      <w:divBdr>
        <w:top w:val="none" w:sz="0" w:space="0" w:color="auto"/>
        <w:left w:val="none" w:sz="0" w:space="0" w:color="auto"/>
        <w:bottom w:val="none" w:sz="0" w:space="0" w:color="auto"/>
        <w:right w:val="none" w:sz="0" w:space="0" w:color="auto"/>
      </w:divBdr>
    </w:div>
    <w:div w:id="369839119">
      <w:bodyDiv w:val="1"/>
      <w:marLeft w:val="0"/>
      <w:marRight w:val="0"/>
      <w:marTop w:val="0"/>
      <w:marBottom w:val="0"/>
      <w:divBdr>
        <w:top w:val="none" w:sz="0" w:space="0" w:color="auto"/>
        <w:left w:val="none" w:sz="0" w:space="0" w:color="auto"/>
        <w:bottom w:val="none" w:sz="0" w:space="0" w:color="auto"/>
        <w:right w:val="none" w:sz="0" w:space="0" w:color="auto"/>
      </w:divBdr>
    </w:div>
    <w:div w:id="429085747">
      <w:bodyDiv w:val="1"/>
      <w:marLeft w:val="0"/>
      <w:marRight w:val="0"/>
      <w:marTop w:val="0"/>
      <w:marBottom w:val="0"/>
      <w:divBdr>
        <w:top w:val="none" w:sz="0" w:space="0" w:color="auto"/>
        <w:left w:val="none" w:sz="0" w:space="0" w:color="auto"/>
        <w:bottom w:val="none" w:sz="0" w:space="0" w:color="auto"/>
        <w:right w:val="none" w:sz="0" w:space="0" w:color="auto"/>
      </w:divBdr>
    </w:div>
    <w:div w:id="630668544">
      <w:bodyDiv w:val="1"/>
      <w:marLeft w:val="0"/>
      <w:marRight w:val="0"/>
      <w:marTop w:val="0"/>
      <w:marBottom w:val="0"/>
      <w:divBdr>
        <w:top w:val="none" w:sz="0" w:space="0" w:color="auto"/>
        <w:left w:val="none" w:sz="0" w:space="0" w:color="auto"/>
        <w:bottom w:val="none" w:sz="0" w:space="0" w:color="auto"/>
        <w:right w:val="none" w:sz="0" w:space="0" w:color="auto"/>
      </w:divBdr>
    </w:div>
    <w:div w:id="931936139">
      <w:bodyDiv w:val="1"/>
      <w:marLeft w:val="0"/>
      <w:marRight w:val="0"/>
      <w:marTop w:val="0"/>
      <w:marBottom w:val="0"/>
      <w:divBdr>
        <w:top w:val="none" w:sz="0" w:space="0" w:color="auto"/>
        <w:left w:val="none" w:sz="0" w:space="0" w:color="auto"/>
        <w:bottom w:val="none" w:sz="0" w:space="0" w:color="auto"/>
        <w:right w:val="none" w:sz="0" w:space="0" w:color="auto"/>
      </w:divBdr>
    </w:div>
    <w:div w:id="209284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2084</Words>
  <Characters>11879</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SB</cp:lastModifiedBy>
  <cp:revision>26</cp:revision>
  <dcterms:created xsi:type="dcterms:W3CDTF">2025-04-27T11:11:00Z</dcterms:created>
  <dcterms:modified xsi:type="dcterms:W3CDTF">2025-04-28T16:22:00Z</dcterms:modified>
</cp:coreProperties>
</file>