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88" w:type="dxa"/>
        <w:tblLayout w:type="fixed"/>
        <w:tblLook w:val="04A0" w:firstRow="1" w:lastRow="0" w:firstColumn="1" w:lastColumn="0" w:noHBand="0" w:noVBand="1"/>
      </w:tblPr>
      <w:tblGrid>
        <w:gridCol w:w="6516"/>
        <w:gridCol w:w="1276"/>
        <w:gridCol w:w="1496"/>
      </w:tblGrid>
      <w:tr w:rsidR="00B83086" w14:paraId="5F1B7655" w14:textId="77777777" w:rsidTr="00D90846">
        <w:tc>
          <w:tcPr>
            <w:tcW w:w="9288" w:type="dxa"/>
            <w:gridSpan w:val="3"/>
          </w:tcPr>
          <w:p w14:paraId="6B8F9888" w14:textId="77777777" w:rsidR="00B83086" w:rsidRPr="00E55356" w:rsidRDefault="00B83086" w:rsidP="00B83086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TRABZON </w:t>
            </w:r>
            <w:r w:rsidRPr="00E55356">
              <w:rPr>
                <w:b/>
                <w:bCs/>
              </w:rPr>
              <w:t>ÜNİVERSİTESİ</w:t>
            </w:r>
          </w:p>
          <w:p w14:paraId="7EDB8D9E" w14:textId="77777777" w:rsidR="00B83086" w:rsidRPr="00E55356" w:rsidRDefault="00B83086" w:rsidP="00B83086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TONYA MESLEK YÜKSEKOKULU</w:t>
            </w:r>
          </w:p>
          <w:p w14:paraId="0C79EE3B" w14:textId="28D244E5" w:rsidR="00B83086" w:rsidRDefault="00B83086" w:rsidP="00B83086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YAŞLI BAKIMI PROGRAMI</w:t>
            </w:r>
          </w:p>
          <w:p w14:paraId="72E385B7" w14:textId="32380E58" w:rsidR="00B83086" w:rsidRPr="00E55356" w:rsidRDefault="008E4EA0" w:rsidP="008E4EA0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LAVMAN </w:t>
            </w:r>
            <w:r w:rsidR="00B83086">
              <w:rPr>
                <w:b/>
                <w:bCs/>
              </w:rPr>
              <w:t xml:space="preserve">UYGULAMASI </w:t>
            </w:r>
            <w:r w:rsidR="00B83086" w:rsidRPr="00E55356">
              <w:rPr>
                <w:b/>
                <w:bCs/>
              </w:rPr>
              <w:t>DEĞERLENDİRME FORMU</w:t>
            </w:r>
          </w:p>
          <w:p w14:paraId="1D8DB37F" w14:textId="77777777" w:rsidR="00B83086" w:rsidRPr="00E55356" w:rsidRDefault="00B83086" w:rsidP="0002032D">
            <w:pPr>
              <w:pStyle w:val="stBilgi"/>
              <w:rPr>
                <w:b/>
                <w:bCs/>
              </w:rPr>
            </w:pPr>
            <w:r w:rsidRPr="00E55356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E55356">
              <w:rPr>
                <w:b/>
                <w:bCs/>
              </w:rPr>
              <w:t>-202</w:t>
            </w:r>
            <w:r>
              <w:rPr>
                <w:b/>
                <w:bCs/>
              </w:rPr>
              <w:t>5</w:t>
            </w:r>
            <w:r w:rsidRPr="00E55356">
              <w:rPr>
                <w:b/>
                <w:bCs/>
              </w:rPr>
              <w:t xml:space="preserve">/ </w:t>
            </w:r>
            <w:r>
              <w:rPr>
                <w:b/>
                <w:bCs/>
              </w:rPr>
              <w:t xml:space="preserve">Bahar Dönemi Tarih:    /   </w:t>
            </w:r>
            <w:r w:rsidRPr="00E55356">
              <w:rPr>
                <w:b/>
                <w:bCs/>
              </w:rPr>
              <w:t>/202</w:t>
            </w:r>
            <w:r>
              <w:rPr>
                <w:b/>
                <w:bCs/>
              </w:rPr>
              <w:t>5</w:t>
            </w:r>
          </w:p>
          <w:p w14:paraId="602BC5E8" w14:textId="77777777" w:rsidR="00B83086" w:rsidRDefault="00B83086" w:rsidP="0002032D">
            <w:pPr>
              <w:pStyle w:val="stBilgi"/>
              <w:rPr>
                <w:b/>
                <w:bCs/>
              </w:rPr>
            </w:pPr>
            <w:r w:rsidRPr="00E55356">
              <w:rPr>
                <w:b/>
                <w:bCs/>
              </w:rPr>
              <w:t xml:space="preserve">Öğrencinin Adı Soyadı: </w:t>
            </w:r>
          </w:p>
          <w:p w14:paraId="0A544D05" w14:textId="77777777" w:rsidR="00B83086" w:rsidRPr="004D5A46" w:rsidRDefault="00B83086" w:rsidP="0002032D">
            <w:pPr>
              <w:pStyle w:val="stBilgi"/>
              <w:rPr>
                <w:b/>
                <w:bCs/>
              </w:rPr>
            </w:pPr>
            <w:r>
              <w:rPr>
                <w:b/>
                <w:bCs/>
              </w:rPr>
              <w:t xml:space="preserve">Numarası:                                                                                                                 </w:t>
            </w:r>
            <w:r w:rsidRPr="00E55356">
              <w:rPr>
                <w:b/>
                <w:bCs/>
              </w:rPr>
              <w:t>Başarı Notu</w:t>
            </w:r>
            <w:r>
              <w:rPr>
                <w:b/>
                <w:bCs/>
              </w:rPr>
              <w:t>:</w:t>
            </w:r>
          </w:p>
        </w:tc>
      </w:tr>
      <w:tr w:rsidR="00B83086" w14:paraId="3D20601C" w14:textId="77777777" w:rsidTr="00D90846">
        <w:trPr>
          <w:trHeight w:val="521"/>
        </w:trPr>
        <w:tc>
          <w:tcPr>
            <w:tcW w:w="9288" w:type="dxa"/>
            <w:gridSpan w:val="3"/>
          </w:tcPr>
          <w:p w14:paraId="3B977997" w14:textId="2F05E6FD" w:rsidR="00B83086" w:rsidRPr="00F637C3" w:rsidRDefault="00B83086" w:rsidP="00896FB1">
            <w:pPr>
              <w:rPr>
                <w:rFonts w:cstheme="minorHAnsi"/>
              </w:rPr>
            </w:pPr>
            <w:r w:rsidRPr="00F637C3">
              <w:rPr>
                <w:rFonts w:cstheme="minorHAnsi"/>
                <w:b/>
              </w:rPr>
              <w:t>İşin amacı:</w:t>
            </w:r>
            <w:r w:rsidRPr="00F637C3">
              <w:rPr>
                <w:rFonts w:cstheme="minorHAnsi"/>
              </w:rPr>
              <w:t xml:space="preserve"> </w:t>
            </w:r>
            <w:r w:rsidR="00896FB1" w:rsidRPr="00896FB1">
              <w:rPr>
                <w:rFonts w:cstheme="minorHAnsi"/>
              </w:rPr>
              <w:t xml:space="preserve">Lavman, </w:t>
            </w:r>
            <w:proofErr w:type="spellStart"/>
            <w:r w:rsidR="00896FB1" w:rsidRPr="00896FB1">
              <w:rPr>
                <w:rFonts w:cstheme="minorHAnsi"/>
              </w:rPr>
              <w:t>peristaltik</w:t>
            </w:r>
            <w:proofErr w:type="spellEnd"/>
            <w:r w:rsidR="00896FB1" w:rsidRPr="00896FB1">
              <w:rPr>
                <w:rFonts w:cstheme="minorHAnsi"/>
              </w:rPr>
              <w:t xml:space="preserve"> hareketlerin uyarılması ve dışkılama</w:t>
            </w:r>
            <w:r w:rsidR="00896FB1">
              <w:rPr>
                <w:rFonts w:cstheme="minorHAnsi"/>
              </w:rPr>
              <w:t xml:space="preserve">nın sağlanması amacı ile </w:t>
            </w:r>
            <w:proofErr w:type="gramStart"/>
            <w:r w:rsidR="00896FB1">
              <w:rPr>
                <w:rFonts w:cstheme="minorHAnsi"/>
              </w:rPr>
              <w:t xml:space="preserve">rektum  </w:t>
            </w:r>
            <w:r w:rsidR="00896FB1" w:rsidRPr="00896FB1">
              <w:rPr>
                <w:rFonts w:cstheme="minorHAnsi"/>
              </w:rPr>
              <w:t>ve</w:t>
            </w:r>
            <w:proofErr w:type="gramEnd"/>
            <w:r w:rsidR="00896FB1" w:rsidRPr="00896FB1">
              <w:rPr>
                <w:rFonts w:cstheme="minorHAnsi"/>
              </w:rPr>
              <w:t xml:space="preserve"> sigmoid kolon içine solüsyon verilmesi </w:t>
            </w:r>
            <w:r w:rsidR="00896FB1">
              <w:rPr>
                <w:rFonts w:cstheme="minorHAnsi"/>
              </w:rPr>
              <w:t xml:space="preserve"> amacıyla yapılan işlemdir.</w:t>
            </w:r>
          </w:p>
        </w:tc>
      </w:tr>
      <w:tr w:rsidR="00B83086" w14:paraId="7D5AA05F" w14:textId="77777777" w:rsidTr="00D90846">
        <w:tc>
          <w:tcPr>
            <w:tcW w:w="9288" w:type="dxa"/>
            <w:gridSpan w:val="3"/>
          </w:tcPr>
          <w:p w14:paraId="1E13EC3D" w14:textId="4441E1AB" w:rsidR="00896FB1" w:rsidRPr="00F637C3" w:rsidRDefault="00B83086" w:rsidP="00896FB1">
            <w:pPr>
              <w:jc w:val="both"/>
              <w:rPr>
                <w:rFonts w:cstheme="minorHAnsi"/>
              </w:rPr>
            </w:pPr>
            <w:r w:rsidRPr="00F637C3">
              <w:rPr>
                <w:rFonts w:cstheme="minorHAnsi"/>
                <w:b/>
              </w:rPr>
              <w:t>İşin kapsamı:</w:t>
            </w:r>
            <w:r w:rsidRPr="00F637C3">
              <w:rPr>
                <w:rFonts w:cstheme="minorHAnsi"/>
              </w:rPr>
              <w:t xml:space="preserve"> </w:t>
            </w:r>
            <w:r w:rsidR="00896FB1" w:rsidRPr="00896FB1">
              <w:rPr>
                <w:rFonts w:cstheme="minorHAnsi"/>
              </w:rPr>
              <w:t>L</w:t>
            </w:r>
            <w:r w:rsidR="00896FB1">
              <w:rPr>
                <w:rFonts w:cstheme="minorHAnsi"/>
              </w:rPr>
              <w:t xml:space="preserve">avman solüsyonunun </w:t>
            </w:r>
            <w:proofErr w:type="gramStart"/>
            <w:r w:rsidR="00896FB1">
              <w:rPr>
                <w:rFonts w:cstheme="minorHAnsi"/>
              </w:rPr>
              <w:t>volümü</w:t>
            </w:r>
            <w:proofErr w:type="gramEnd"/>
            <w:r w:rsidR="00896FB1">
              <w:rPr>
                <w:rFonts w:cstheme="minorHAnsi"/>
              </w:rPr>
              <w:t xml:space="preserve"> </w:t>
            </w:r>
            <w:proofErr w:type="spellStart"/>
            <w:r w:rsidR="00896FB1">
              <w:rPr>
                <w:rFonts w:cstheme="minorHAnsi"/>
              </w:rPr>
              <w:t>fekal</w:t>
            </w:r>
            <w:proofErr w:type="spellEnd"/>
            <w:r w:rsidR="00896FB1">
              <w:rPr>
                <w:rFonts w:cstheme="minorHAnsi"/>
              </w:rPr>
              <w:t xml:space="preserve"> </w:t>
            </w:r>
            <w:r w:rsidR="00896FB1" w:rsidRPr="00896FB1">
              <w:rPr>
                <w:rFonts w:cstheme="minorHAnsi"/>
              </w:rPr>
              <w:t xml:space="preserve">kitleyi parçalar, rektum duvarının gerilmesini sağlayarak </w:t>
            </w:r>
            <w:proofErr w:type="spellStart"/>
            <w:r w:rsidR="00896FB1">
              <w:rPr>
                <w:rFonts w:cstheme="minorHAnsi"/>
              </w:rPr>
              <w:t>defekasyon</w:t>
            </w:r>
            <w:proofErr w:type="spellEnd"/>
            <w:r w:rsidR="00896FB1">
              <w:rPr>
                <w:rFonts w:cstheme="minorHAnsi"/>
              </w:rPr>
              <w:t xml:space="preserve"> refleksini başlatır. </w:t>
            </w:r>
            <w:r w:rsidR="00896FB1" w:rsidRPr="00896FB1">
              <w:rPr>
                <w:rFonts w:cstheme="minorHAnsi"/>
              </w:rPr>
              <w:t xml:space="preserve">Lavman, </w:t>
            </w:r>
            <w:proofErr w:type="spellStart"/>
            <w:r w:rsidR="00896FB1" w:rsidRPr="00896FB1">
              <w:rPr>
                <w:rFonts w:cstheme="minorHAnsi"/>
              </w:rPr>
              <w:t>konstipasyon</w:t>
            </w:r>
            <w:proofErr w:type="spellEnd"/>
            <w:r w:rsidR="00896FB1" w:rsidRPr="00896FB1">
              <w:rPr>
                <w:rFonts w:cstheme="minorHAnsi"/>
              </w:rPr>
              <w:t xml:space="preserve"> ve dışkı tıkanıklığında, cerrahi işlem</w:t>
            </w:r>
            <w:r w:rsidR="00896FB1">
              <w:rPr>
                <w:rFonts w:cstheme="minorHAnsi"/>
              </w:rPr>
              <w:t xml:space="preserve">ler ve tetkikler öncesi gerekli </w:t>
            </w:r>
            <w:r w:rsidR="00896FB1" w:rsidRPr="00896FB1">
              <w:rPr>
                <w:rFonts w:cstheme="minorHAnsi"/>
              </w:rPr>
              <w:t>durumlarda ya da bağırsak eğitim programlarında boşaltım düzenini sağlamak için uygulanır</w:t>
            </w:r>
            <w:r w:rsidR="00896FB1">
              <w:rPr>
                <w:rFonts w:cstheme="minorHAnsi"/>
              </w:rPr>
              <w:t>.</w:t>
            </w:r>
          </w:p>
        </w:tc>
      </w:tr>
      <w:tr w:rsidR="00B83086" w14:paraId="3E54C501" w14:textId="77777777" w:rsidTr="00D90846">
        <w:tc>
          <w:tcPr>
            <w:tcW w:w="9288" w:type="dxa"/>
            <w:gridSpan w:val="3"/>
          </w:tcPr>
          <w:p w14:paraId="18C74FE7" w14:textId="77777777" w:rsidR="00B83086" w:rsidRPr="00F637C3" w:rsidRDefault="00B83086" w:rsidP="0002032D">
            <w:pPr>
              <w:rPr>
                <w:rFonts w:cstheme="minorHAnsi"/>
                <w:b/>
              </w:rPr>
            </w:pPr>
            <w:r w:rsidRPr="00F637C3">
              <w:rPr>
                <w:rFonts w:cstheme="minorHAnsi"/>
              </w:rPr>
              <w:t>K</w:t>
            </w:r>
            <w:r w:rsidRPr="00F637C3">
              <w:rPr>
                <w:rFonts w:cstheme="minorHAnsi"/>
                <w:b/>
              </w:rPr>
              <w:t xml:space="preserve">ullanılan Araç ve Gereçler: </w:t>
            </w:r>
          </w:p>
          <w:p w14:paraId="57380D77" w14:textId="5DA9F62D" w:rsidR="00896FB1" w:rsidRPr="002B5C23" w:rsidRDefault="00896FB1" w:rsidP="002B5C23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2B5C23">
              <w:rPr>
                <w:rFonts w:cstheme="minorHAnsi"/>
              </w:rPr>
              <w:t>Lavman Solüsyonu</w:t>
            </w:r>
          </w:p>
          <w:p w14:paraId="1C697B54" w14:textId="61512F34" w:rsidR="00896FB1" w:rsidRPr="002B5C23" w:rsidRDefault="00896FB1" w:rsidP="002B5C23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2B5C23">
              <w:rPr>
                <w:rFonts w:cstheme="minorHAnsi"/>
              </w:rPr>
              <w:t>Lavman seti veya solüsyonu içerisinde bulunan hazır lavman setleri</w:t>
            </w:r>
          </w:p>
          <w:p w14:paraId="2A8ADAE9" w14:textId="4E950C84" w:rsidR="00896FB1" w:rsidRPr="002B5C23" w:rsidRDefault="00896FB1" w:rsidP="002B5C23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2B5C23">
              <w:rPr>
                <w:rFonts w:cstheme="minorHAnsi"/>
              </w:rPr>
              <w:t>Suda eriyen kayganlaştırıcı madde (gliserin, vazelin gibi)</w:t>
            </w:r>
          </w:p>
          <w:p w14:paraId="2BFCD810" w14:textId="4566760C" w:rsidR="00896FB1" w:rsidRPr="002B5C23" w:rsidRDefault="00896FB1" w:rsidP="002B5C23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2B5C23">
              <w:rPr>
                <w:rFonts w:cstheme="minorHAnsi"/>
              </w:rPr>
              <w:t>Tedavi bezi ve muşambası</w:t>
            </w:r>
          </w:p>
          <w:p w14:paraId="1DF9B93A" w14:textId="3CC0DEF2" w:rsidR="00896FB1" w:rsidRPr="002B5C23" w:rsidRDefault="00896FB1" w:rsidP="002B5C23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2B5C23">
              <w:rPr>
                <w:rFonts w:cstheme="minorHAnsi"/>
              </w:rPr>
              <w:t xml:space="preserve">Tüp </w:t>
            </w:r>
            <w:proofErr w:type="spellStart"/>
            <w:r w:rsidRPr="002B5C23">
              <w:rPr>
                <w:rFonts w:cstheme="minorHAnsi"/>
              </w:rPr>
              <w:t>klempi</w:t>
            </w:r>
            <w:proofErr w:type="spellEnd"/>
          </w:p>
          <w:p w14:paraId="18F2364D" w14:textId="77777777" w:rsidR="00896FB1" w:rsidRPr="002B5C23" w:rsidRDefault="00896FB1" w:rsidP="002B5C23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2B5C23">
              <w:rPr>
                <w:rFonts w:cstheme="minorHAnsi"/>
              </w:rPr>
              <w:t>Eldiven</w:t>
            </w:r>
          </w:p>
          <w:p w14:paraId="0FDBB9B4" w14:textId="3F85CB1F" w:rsidR="00896FB1" w:rsidRPr="002B5C23" w:rsidRDefault="00896FB1" w:rsidP="002B5C23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2B5C23">
              <w:rPr>
                <w:rFonts w:cstheme="minorHAnsi"/>
              </w:rPr>
              <w:t>İstemde bulunulmuş ise örnek toplama kabı</w:t>
            </w:r>
          </w:p>
          <w:p w14:paraId="7B6FDE1E" w14:textId="53CC7807" w:rsidR="00896FB1" w:rsidRPr="002B5C23" w:rsidRDefault="00896FB1" w:rsidP="002B5C23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2B5C23">
              <w:rPr>
                <w:rFonts w:cstheme="minorHAnsi"/>
              </w:rPr>
              <w:t>Böbrek küvet</w:t>
            </w:r>
          </w:p>
          <w:p w14:paraId="0DA919CA" w14:textId="507C2E89" w:rsidR="00896FB1" w:rsidRPr="002B5C23" w:rsidRDefault="00896FB1" w:rsidP="002B5C23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2B5C23">
              <w:rPr>
                <w:rFonts w:cstheme="minorHAnsi"/>
              </w:rPr>
              <w:t>Kapaklı sürgü</w:t>
            </w:r>
          </w:p>
          <w:p w14:paraId="5D5C7080" w14:textId="29EF1F23" w:rsidR="00B83086" w:rsidRPr="002B5C23" w:rsidRDefault="00896FB1" w:rsidP="0002032D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2B5C23">
              <w:rPr>
                <w:rFonts w:cstheme="minorHAnsi"/>
              </w:rPr>
              <w:t>Tuvalet kâğıdı, kâğıt havlu vb.</w:t>
            </w:r>
          </w:p>
        </w:tc>
      </w:tr>
      <w:tr w:rsidR="00B83086" w14:paraId="35336A8F" w14:textId="77777777" w:rsidTr="00D90846">
        <w:tc>
          <w:tcPr>
            <w:tcW w:w="9288" w:type="dxa"/>
            <w:gridSpan w:val="3"/>
          </w:tcPr>
          <w:p w14:paraId="1C0F86D4" w14:textId="520BCC82" w:rsidR="00B83086" w:rsidRPr="00F637C3" w:rsidRDefault="00B83086" w:rsidP="00D90846">
            <w:pPr>
              <w:jc w:val="both"/>
              <w:rPr>
                <w:rFonts w:cstheme="minorHAnsi"/>
                <w:b/>
              </w:rPr>
            </w:pPr>
            <w:r w:rsidRPr="00F637C3">
              <w:rPr>
                <w:rFonts w:cstheme="minorHAnsi"/>
                <w:b/>
              </w:rPr>
              <w:t>Dikkat Edilmesi Gereken Hususlar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704"/>
            </w:tblGrid>
            <w:tr w:rsidR="00B83086" w:rsidRPr="00F637C3" w14:paraId="7F96AF26" w14:textId="77777777" w:rsidTr="0002032D">
              <w:trPr>
                <w:trHeight w:val="1996"/>
              </w:trPr>
              <w:tc>
                <w:tcPr>
                  <w:tcW w:w="8704" w:type="dxa"/>
                </w:tcPr>
                <w:p w14:paraId="2ED2C241" w14:textId="524739DC" w:rsidR="00D90846" w:rsidRPr="002068E9" w:rsidRDefault="002068E9" w:rsidP="002068E9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2068E9">
                    <w:rPr>
                      <w:rFonts w:cstheme="minorHAnsi"/>
                    </w:rPr>
                    <w:t>Lavmanın çeşidi ve uygulanma amacı fark etmeksizin kullanılacak suyun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2068E9">
                    <w:rPr>
                      <w:rFonts w:cstheme="minorHAnsi"/>
                    </w:rPr>
                    <w:t xml:space="preserve">sıcaklığı 37.7 </w:t>
                  </w:r>
                  <w:proofErr w:type="spellStart"/>
                  <w:r w:rsidRPr="002068E9">
                    <w:rPr>
                      <w:rFonts w:cstheme="minorHAnsi"/>
                      <w:vertAlign w:val="superscript"/>
                    </w:rPr>
                    <w:t>o</w:t>
                  </w:r>
                  <w:r w:rsidRPr="002068E9">
                    <w:rPr>
                      <w:rFonts w:cstheme="minorHAnsi"/>
                    </w:rPr>
                    <w:t>C</w:t>
                  </w:r>
                  <w:proofErr w:type="spellEnd"/>
                  <w:r w:rsidRPr="002068E9">
                    <w:rPr>
                      <w:rFonts w:cstheme="minorHAnsi"/>
                    </w:rPr>
                    <w:t xml:space="preserve"> olmalıdır. Suyun daha sıcak olması bağırsak mukozasının </w:t>
                  </w:r>
                  <w:proofErr w:type="spellStart"/>
                  <w:r w:rsidRPr="002068E9">
                    <w:rPr>
                      <w:rFonts w:cstheme="minorHAnsi"/>
                    </w:rPr>
                    <w:t>irritasyonuna</w:t>
                  </w:r>
                  <w:proofErr w:type="spellEnd"/>
                  <w:r w:rsidRPr="002068E9">
                    <w:rPr>
                      <w:rFonts w:cstheme="minorHAnsi"/>
                    </w:rPr>
                    <w:t>,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2068E9">
                    <w:rPr>
                      <w:rFonts w:cstheme="minorHAnsi"/>
                    </w:rPr>
                    <w:t>soğuk olması ise bağırsak kramplarına neden olur.</w:t>
                  </w:r>
                </w:p>
                <w:p w14:paraId="30FD4E35" w14:textId="77777777" w:rsidR="002068E9" w:rsidRDefault="002068E9" w:rsidP="002068E9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2068E9">
                    <w:rPr>
                      <w:rFonts w:cstheme="minorHAnsi"/>
                    </w:rPr>
                    <w:t xml:space="preserve">Lavman uygulaması sırasında hasta kanama ve </w:t>
                  </w:r>
                  <w:proofErr w:type="spellStart"/>
                  <w:r w:rsidRPr="002068E9">
                    <w:rPr>
                      <w:rFonts w:cstheme="minorHAnsi"/>
                    </w:rPr>
                    <w:t>vagal</w:t>
                  </w:r>
                  <w:proofErr w:type="spellEnd"/>
                  <w:r w:rsidRPr="002068E9">
                    <w:rPr>
                      <w:rFonts w:cstheme="minorHAnsi"/>
                    </w:rPr>
                    <w:t xml:space="preserve"> yanıtın belirtileri olan </w:t>
                  </w:r>
                  <w:proofErr w:type="spellStart"/>
                  <w:r w:rsidRPr="002068E9">
                    <w:rPr>
                      <w:rFonts w:cstheme="minorHAnsi"/>
                    </w:rPr>
                    <w:t>bradikardi</w:t>
                  </w:r>
                  <w:proofErr w:type="spellEnd"/>
                  <w:r w:rsidRPr="002068E9">
                    <w:rPr>
                      <w:rFonts w:cstheme="minorHAnsi"/>
                    </w:rPr>
                    <w:t>,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2068E9">
                    <w:rPr>
                      <w:rFonts w:cstheme="minorHAnsi"/>
                    </w:rPr>
                    <w:t xml:space="preserve">göğüs ağrısı, soluk ve nemli cilt, </w:t>
                  </w:r>
                  <w:proofErr w:type="spellStart"/>
                  <w:r w:rsidRPr="002068E9">
                    <w:rPr>
                      <w:rFonts w:cstheme="minorHAnsi"/>
                    </w:rPr>
                    <w:t>dispne</w:t>
                  </w:r>
                  <w:proofErr w:type="spellEnd"/>
                  <w:r w:rsidRPr="002068E9">
                    <w:rPr>
                      <w:rFonts w:cstheme="minorHAnsi"/>
                    </w:rPr>
                    <w:t xml:space="preserve">, bulantı, baş dönmesi ve bayılma açısından izlenmelidir. </w:t>
                  </w:r>
                </w:p>
                <w:p w14:paraId="51748ECA" w14:textId="4BBC4BA8" w:rsidR="002068E9" w:rsidRPr="002068E9" w:rsidRDefault="002068E9" w:rsidP="002068E9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2068E9">
                    <w:rPr>
                      <w:rFonts w:cstheme="minorHAnsi"/>
                    </w:rPr>
                    <w:t xml:space="preserve">Lavman uygulamalarında hastaya </w:t>
                  </w:r>
                  <w:proofErr w:type="spellStart"/>
                  <w:r w:rsidRPr="002068E9">
                    <w:rPr>
                      <w:rFonts w:cstheme="minorHAnsi"/>
                    </w:rPr>
                    <w:t>Sim’s</w:t>
                  </w:r>
                  <w:proofErr w:type="spellEnd"/>
                  <w:r w:rsidRPr="002068E9">
                    <w:rPr>
                      <w:rFonts w:cstheme="minorHAnsi"/>
                    </w:rPr>
                    <w:t xml:space="preserve"> ya da sol </w:t>
                  </w:r>
                  <w:proofErr w:type="spellStart"/>
                  <w:r w:rsidRPr="002068E9">
                    <w:rPr>
                      <w:rFonts w:cstheme="minorHAnsi"/>
                    </w:rPr>
                    <w:t>lateral</w:t>
                  </w:r>
                  <w:proofErr w:type="spellEnd"/>
                  <w:r w:rsidRPr="002068E9">
                    <w:rPr>
                      <w:rFonts w:cstheme="minorHAnsi"/>
                    </w:rPr>
                    <w:t xml:space="preserve"> pozisyon verilir. Bu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2068E9">
                    <w:rPr>
                      <w:rFonts w:cstheme="minorHAnsi"/>
                    </w:rPr>
                    <w:t xml:space="preserve">pozisyon, yer çekimi etkisiyle lavmanın yer çekimi etkisiyle sigmoid kolon, </w:t>
                  </w:r>
                  <w:proofErr w:type="spellStart"/>
                  <w:r w:rsidRPr="002068E9">
                    <w:rPr>
                      <w:rFonts w:cstheme="minorHAnsi"/>
                    </w:rPr>
                    <w:t>desending</w:t>
                  </w:r>
                  <w:proofErr w:type="spellEnd"/>
                  <w:r>
                    <w:rPr>
                      <w:rFonts w:cstheme="minorHAnsi"/>
                    </w:rPr>
                    <w:t xml:space="preserve"> </w:t>
                  </w:r>
                  <w:r w:rsidRPr="002068E9">
                    <w:rPr>
                      <w:rFonts w:cstheme="minorHAnsi"/>
                    </w:rPr>
                    <w:t>kolon ve rektuma yayılmasını ve solüsyonun içeride tutulmasını sağlar.</w:t>
                  </w:r>
                </w:p>
              </w:tc>
            </w:tr>
          </w:tbl>
          <w:p w14:paraId="52CA47DA" w14:textId="77777777" w:rsidR="00B83086" w:rsidRPr="00F637C3" w:rsidRDefault="00B83086" w:rsidP="0002032D">
            <w:pPr>
              <w:jc w:val="both"/>
              <w:rPr>
                <w:rFonts w:cstheme="minorHAnsi"/>
              </w:rPr>
            </w:pPr>
          </w:p>
        </w:tc>
      </w:tr>
      <w:tr w:rsidR="00B83086" w14:paraId="3C7615AC" w14:textId="77777777" w:rsidTr="00E539D6">
        <w:trPr>
          <w:trHeight w:val="418"/>
        </w:trPr>
        <w:tc>
          <w:tcPr>
            <w:tcW w:w="6516" w:type="dxa"/>
          </w:tcPr>
          <w:p w14:paraId="108BCD2A" w14:textId="77777777" w:rsidR="00B83086" w:rsidRPr="00F637C3" w:rsidRDefault="00B83086" w:rsidP="00E539D6">
            <w:pPr>
              <w:spacing w:line="240" w:lineRule="auto"/>
              <w:rPr>
                <w:rFonts w:cstheme="minorHAnsi"/>
                <w:b/>
              </w:rPr>
            </w:pPr>
            <w:r w:rsidRPr="00F637C3">
              <w:rPr>
                <w:rFonts w:cstheme="minorHAnsi"/>
                <w:b/>
              </w:rPr>
              <w:t>Uygulama Basamakları</w:t>
            </w:r>
          </w:p>
        </w:tc>
        <w:tc>
          <w:tcPr>
            <w:tcW w:w="1276" w:type="dxa"/>
          </w:tcPr>
          <w:p w14:paraId="5E4A763C" w14:textId="77777777" w:rsidR="00B83086" w:rsidRPr="00F637C3" w:rsidRDefault="00B83086" w:rsidP="00E539D6">
            <w:pPr>
              <w:spacing w:line="240" w:lineRule="auto"/>
              <w:rPr>
                <w:rFonts w:cstheme="minorHAnsi"/>
                <w:b/>
              </w:rPr>
            </w:pPr>
            <w:r w:rsidRPr="00F637C3">
              <w:rPr>
                <w:rFonts w:cstheme="minorHAnsi"/>
                <w:b/>
              </w:rPr>
              <w:t>Uyguladı</w:t>
            </w:r>
          </w:p>
        </w:tc>
        <w:tc>
          <w:tcPr>
            <w:tcW w:w="1496" w:type="dxa"/>
          </w:tcPr>
          <w:p w14:paraId="69A6BB8E" w14:textId="77777777" w:rsidR="00B83086" w:rsidRPr="00F637C3" w:rsidRDefault="00B83086" w:rsidP="00E539D6">
            <w:pPr>
              <w:spacing w:line="240" w:lineRule="auto"/>
              <w:rPr>
                <w:rFonts w:cstheme="minorHAnsi"/>
                <w:b/>
              </w:rPr>
            </w:pPr>
            <w:r w:rsidRPr="00F637C3">
              <w:rPr>
                <w:rFonts w:cstheme="minorHAnsi"/>
                <w:b/>
              </w:rPr>
              <w:t>Uygulamadı</w:t>
            </w:r>
          </w:p>
        </w:tc>
      </w:tr>
      <w:tr w:rsidR="00B83086" w14:paraId="496E7685" w14:textId="77777777" w:rsidTr="00E539D6">
        <w:trPr>
          <w:trHeight w:val="444"/>
        </w:trPr>
        <w:tc>
          <w:tcPr>
            <w:tcW w:w="6516" w:type="dxa"/>
          </w:tcPr>
          <w:p w14:paraId="192A2E38" w14:textId="584D23A4" w:rsidR="00B83086" w:rsidRPr="00F637C3" w:rsidRDefault="00B83086" w:rsidP="00E539D6">
            <w:pPr>
              <w:spacing w:line="240" w:lineRule="auto"/>
              <w:jc w:val="both"/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1.</w:t>
            </w:r>
            <w:r w:rsidRPr="00F637C3">
              <w:rPr>
                <w:rFonts w:cstheme="minorHAnsi"/>
              </w:rPr>
              <w:t xml:space="preserve"> </w:t>
            </w:r>
            <w:r w:rsidR="00E12065" w:rsidRPr="00E12065">
              <w:rPr>
                <w:rFonts w:cstheme="minorHAnsi"/>
              </w:rPr>
              <w:t>Eller yıkanır ve malzemeler hazırlanır</w:t>
            </w:r>
          </w:p>
        </w:tc>
        <w:tc>
          <w:tcPr>
            <w:tcW w:w="1276" w:type="dxa"/>
          </w:tcPr>
          <w:p w14:paraId="023BDFCE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4E05A3EC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B83086" w14:paraId="18F71513" w14:textId="77777777" w:rsidTr="00E539D6">
        <w:tc>
          <w:tcPr>
            <w:tcW w:w="6516" w:type="dxa"/>
          </w:tcPr>
          <w:p w14:paraId="2DC5985F" w14:textId="7928A76F" w:rsidR="00B83086" w:rsidRPr="00F637C3" w:rsidRDefault="00B83086" w:rsidP="00E539D6">
            <w:pPr>
              <w:spacing w:line="240" w:lineRule="auto"/>
              <w:jc w:val="both"/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2.</w:t>
            </w:r>
            <w:r w:rsidRPr="00F637C3">
              <w:rPr>
                <w:rFonts w:cstheme="minorHAnsi"/>
              </w:rPr>
              <w:t xml:space="preserve"> </w:t>
            </w:r>
            <w:r w:rsidR="00E12065">
              <w:t>Hastanın kimliği doğrulanır, işlem ile ilgili bilgi verilerek, onamı alınır.</w:t>
            </w:r>
          </w:p>
        </w:tc>
        <w:tc>
          <w:tcPr>
            <w:tcW w:w="1276" w:type="dxa"/>
          </w:tcPr>
          <w:p w14:paraId="10733601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2EEB6E66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B83086" w14:paraId="2228DCEA" w14:textId="77777777" w:rsidTr="00E539D6">
        <w:trPr>
          <w:trHeight w:val="506"/>
        </w:trPr>
        <w:tc>
          <w:tcPr>
            <w:tcW w:w="6516" w:type="dxa"/>
          </w:tcPr>
          <w:p w14:paraId="59F04175" w14:textId="46598733" w:rsidR="00B83086" w:rsidRPr="00F637C3" w:rsidRDefault="00B83086" w:rsidP="00E539D6">
            <w:pPr>
              <w:spacing w:line="240" w:lineRule="auto"/>
              <w:jc w:val="both"/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3.</w:t>
            </w:r>
            <w:r w:rsidR="00E12065">
              <w:rPr>
                <w:rFonts w:cstheme="minorHAnsi"/>
              </w:rPr>
              <w:t xml:space="preserve"> </w:t>
            </w:r>
            <w:r w:rsidR="00E12065">
              <w:t>İşlem yapılacak taraftaki yatak kenarlığı indirilir, perde /paravan çekilir ve oda kapısı kapatılır.</w:t>
            </w:r>
          </w:p>
        </w:tc>
        <w:tc>
          <w:tcPr>
            <w:tcW w:w="1276" w:type="dxa"/>
          </w:tcPr>
          <w:p w14:paraId="710C1140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76FEA5BB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B83086" w14:paraId="307B0454" w14:textId="77777777" w:rsidTr="00E539D6">
        <w:tc>
          <w:tcPr>
            <w:tcW w:w="6516" w:type="dxa"/>
          </w:tcPr>
          <w:p w14:paraId="14AFB8BB" w14:textId="6947E234" w:rsidR="00B83086" w:rsidRPr="00F637C3" w:rsidRDefault="00B83086" w:rsidP="00E539D6">
            <w:pPr>
              <w:spacing w:line="240" w:lineRule="auto"/>
              <w:jc w:val="both"/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4.</w:t>
            </w:r>
            <w:r w:rsidRPr="00F637C3">
              <w:rPr>
                <w:rFonts w:cstheme="minorHAnsi"/>
              </w:rPr>
              <w:t xml:space="preserve"> </w:t>
            </w:r>
            <w:r w:rsidR="00E12065">
              <w:t xml:space="preserve">Malzemeler hastanın yanında uygun bir alana yerleştirilir. Uygulama kolaylığı sağlar. </w:t>
            </w:r>
          </w:p>
        </w:tc>
        <w:tc>
          <w:tcPr>
            <w:tcW w:w="1276" w:type="dxa"/>
          </w:tcPr>
          <w:p w14:paraId="344E887E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43D72A35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B83086" w14:paraId="1E8C391F" w14:textId="77777777" w:rsidTr="00E539D6">
        <w:tc>
          <w:tcPr>
            <w:tcW w:w="6516" w:type="dxa"/>
          </w:tcPr>
          <w:p w14:paraId="7A61D285" w14:textId="574BA834" w:rsidR="00B83086" w:rsidRPr="00F637C3" w:rsidRDefault="00B83086" w:rsidP="00E539D6">
            <w:pPr>
              <w:spacing w:line="240" w:lineRule="auto"/>
              <w:jc w:val="both"/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lastRenderedPageBreak/>
              <w:t>5.</w:t>
            </w:r>
            <w:r w:rsidRPr="00F637C3">
              <w:rPr>
                <w:rFonts w:cstheme="minorHAnsi"/>
              </w:rPr>
              <w:t xml:space="preserve"> </w:t>
            </w:r>
            <w:r w:rsidR="00E12065" w:rsidRPr="00E12065">
              <w:rPr>
                <w:rFonts w:cstheme="minorHAnsi"/>
              </w:rPr>
              <w:t xml:space="preserve">Hastaya </w:t>
            </w:r>
            <w:proofErr w:type="spellStart"/>
            <w:r w:rsidR="00E12065" w:rsidRPr="00E12065">
              <w:rPr>
                <w:rFonts w:cstheme="minorHAnsi"/>
              </w:rPr>
              <w:t>Sim’s</w:t>
            </w:r>
            <w:proofErr w:type="spellEnd"/>
            <w:r w:rsidR="00E12065" w:rsidRPr="00E12065">
              <w:rPr>
                <w:rFonts w:cstheme="minorHAnsi"/>
              </w:rPr>
              <w:t xml:space="preserve"> ya da sol </w:t>
            </w:r>
            <w:proofErr w:type="spellStart"/>
            <w:r w:rsidR="00E12065" w:rsidRPr="00E12065">
              <w:rPr>
                <w:rFonts w:cstheme="minorHAnsi"/>
              </w:rPr>
              <w:t>lateral</w:t>
            </w:r>
            <w:proofErr w:type="spellEnd"/>
            <w:r w:rsidR="00E12065" w:rsidRPr="00E12065">
              <w:rPr>
                <w:rFonts w:cstheme="minorHAnsi"/>
              </w:rPr>
              <w:t xml:space="preserve"> pozisyon verilir.</w:t>
            </w:r>
          </w:p>
        </w:tc>
        <w:tc>
          <w:tcPr>
            <w:tcW w:w="1276" w:type="dxa"/>
          </w:tcPr>
          <w:p w14:paraId="15D62783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53B69558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B83086" w14:paraId="115D3A2D" w14:textId="77777777" w:rsidTr="00E539D6">
        <w:tc>
          <w:tcPr>
            <w:tcW w:w="6516" w:type="dxa"/>
          </w:tcPr>
          <w:p w14:paraId="0478202C" w14:textId="775B64A4" w:rsidR="00B83086" w:rsidRPr="00F637C3" w:rsidRDefault="00B83086" w:rsidP="00E539D6">
            <w:pPr>
              <w:spacing w:line="240" w:lineRule="auto"/>
              <w:jc w:val="both"/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6.</w:t>
            </w:r>
            <w:r w:rsidRPr="00F637C3">
              <w:rPr>
                <w:rFonts w:cstheme="minorHAnsi"/>
              </w:rPr>
              <w:t xml:space="preserve"> </w:t>
            </w:r>
            <w:r w:rsidR="00E539D6" w:rsidRPr="00E539D6">
              <w:rPr>
                <w:rFonts w:cstheme="minorHAnsi"/>
              </w:rPr>
              <w:t>Hastanın kalçasının altına yatak koruyucu örtü yerleştirilir ve yalnızca uygulama bölgesi açıkta kalacak şekilde hastanın üstü örtülür.</w:t>
            </w:r>
          </w:p>
        </w:tc>
        <w:tc>
          <w:tcPr>
            <w:tcW w:w="1276" w:type="dxa"/>
          </w:tcPr>
          <w:p w14:paraId="0F76FD85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62E8A05F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B83086" w14:paraId="0896CBFF" w14:textId="77777777" w:rsidTr="00E539D6">
        <w:tc>
          <w:tcPr>
            <w:tcW w:w="6516" w:type="dxa"/>
          </w:tcPr>
          <w:p w14:paraId="408D85C6" w14:textId="1ABB5852" w:rsidR="00B83086" w:rsidRPr="00F637C3" w:rsidRDefault="00B83086" w:rsidP="008332E1">
            <w:pPr>
              <w:spacing w:line="240" w:lineRule="auto"/>
              <w:jc w:val="both"/>
              <w:rPr>
                <w:rFonts w:cstheme="minorHAnsi"/>
              </w:rPr>
            </w:pPr>
            <w:bookmarkStart w:id="0" w:name="_GoBack" w:colFirst="0" w:colLast="0"/>
            <w:r w:rsidRPr="00F637C3">
              <w:rPr>
                <w:rFonts w:eastAsia="MS Gothic" w:cstheme="minorHAnsi"/>
              </w:rPr>
              <w:t>7.</w:t>
            </w:r>
            <w:r w:rsidRPr="00F637C3">
              <w:rPr>
                <w:rFonts w:cstheme="minorHAnsi"/>
              </w:rPr>
              <w:t xml:space="preserve"> </w:t>
            </w:r>
            <w:r w:rsidR="00E539D6">
              <w:rPr>
                <w:rFonts w:cstheme="minorHAnsi"/>
              </w:rPr>
              <w:t xml:space="preserve"> </w:t>
            </w:r>
            <w:r w:rsidR="00E539D6">
              <w:t xml:space="preserve">Lavman solüsyonu lavman torbası ile uygulanacaksa; Lavman setinin </w:t>
            </w:r>
            <w:proofErr w:type="spellStart"/>
            <w:r w:rsidR="00E539D6">
              <w:t>klempinin</w:t>
            </w:r>
            <w:proofErr w:type="spellEnd"/>
            <w:r w:rsidR="00E539D6">
              <w:t xml:space="preserve"> kapalı olup olmadığı kontrol edilir. Kapalı değilse kapatılır. 37.7 C olan lavman solüsyonu lavman torbasına boşaltılır. Lavman setindeki havanın çıkartılması ve sıvının akışı için torba rektumdan en fazla 30 -45 cm yukarıda tutulur ya da serum askısına asılır. Setin havası çıktıktan sonra </w:t>
            </w:r>
            <w:proofErr w:type="spellStart"/>
            <w:r w:rsidR="00E539D6">
              <w:t>klemp</w:t>
            </w:r>
            <w:proofErr w:type="spellEnd"/>
            <w:r w:rsidR="00E539D6">
              <w:t xml:space="preserve"> kapatılır. Lavman setinin ucunda bulunan </w:t>
            </w:r>
            <w:proofErr w:type="spellStart"/>
            <w:r w:rsidR="00E539D6">
              <w:t>rektal</w:t>
            </w:r>
            <w:proofErr w:type="spellEnd"/>
            <w:r w:rsidR="00E539D6">
              <w:t xml:space="preserve"> tüp kısmının 5 </w:t>
            </w:r>
            <w:proofErr w:type="spellStart"/>
            <w:r w:rsidR="00E539D6">
              <w:t>cmlik</w:t>
            </w:r>
            <w:proofErr w:type="spellEnd"/>
            <w:r w:rsidR="00E539D6">
              <w:t xml:space="preserve"> bölümü kayganlaştırıcı jel ile kayganlaştırılır.</w:t>
            </w:r>
          </w:p>
        </w:tc>
        <w:tc>
          <w:tcPr>
            <w:tcW w:w="1276" w:type="dxa"/>
          </w:tcPr>
          <w:p w14:paraId="1051C3F7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2BD795B3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B83086" w14:paraId="2551AAB8" w14:textId="77777777" w:rsidTr="00E539D6">
        <w:tc>
          <w:tcPr>
            <w:tcW w:w="6516" w:type="dxa"/>
          </w:tcPr>
          <w:p w14:paraId="1C1CB28E" w14:textId="614181D4" w:rsidR="00B83086" w:rsidRPr="00F637C3" w:rsidRDefault="00B83086" w:rsidP="008332E1">
            <w:pPr>
              <w:spacing w:line="240" w:lineRule="auto"/>
              <w:jc w:val="both"/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8.</w:t>
            </w:r>
            <w:r w:rsidRPr="00F637C3">
              <w:rPr>
                <w:rFonts w:cstheme="minorHAnsi"/>
              </w:rPr>
              <w:t xml:space="preserve"> </w:t>
            </w:r>
            <w:r w:rsidR="00E539D6">
              <w:t>Aktif olmayan el ile hastanın üstte kalan kalçası kaldırılır ve anüs bölgesi temizlenir.</w:t>
            </w:r>
          </w:p>
        </w:tc>
        <w:tc>
          <w:tcPr>
            <w:tcW w:w="1276" w:type="dxa"/>
          </w:tcPr>
          <w:p w14:paraId="13FABEEA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157ADBDF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B83086" w14:paraId="25B11C19" w14:textId="77777777" w:rsidTr="00E539D6">
        <w:tc>
          <w:tcPr>
            <w:tcW w:w="6516" w:type="dxa"/>
          </w:tcPr>
          <w:p w14:paraId="490F0ADE" w14:textId="510DC7D7" w:rsidR="00B83086" w:rsidRPr="00F637C3" w:rsidRDefault="00B83086" w:rsidP="008332E1">
            <w:pPr>
              <w:spacing w:line="240" w:lineRule="auto"/>
              <w:jc w:val="both"/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9.</w:t>
            </w:r>
            <w:r w:rsidRPr="00F637C3">
              <w:rPr>
                <w:rFonts w:cstheme="minorHAnsi"/>
              </w:rPr>
              <w:t xml:space="preserve"> </w:t>
            </w:r>
            <w:r w:rsidR="00E539D6">
              <w:t xml:space="preserve">Hastadan derin nefes alıp vermesi istenir. Aktif elle </w:t>
            </w:r>
            <w:proofErr w:type="spellStart"/>
            <w:r w:rsidR="00E539D6">
              <w:t>rektal</w:t>
            </w:r>
            <w:proofErr w:type="spellEnd"/>
            <w:r w:rsidR="00E539D6">
              <w:t xml:space="preserve"> tüpün 7,5- 10 </w:t>
            </w:r>
            <w:proofErr w:type="spellStart"/>
            <w:r w:rsidR="00E539D6">
              <w:t>cmlik</w:t>
            </w:r>
            <w:proofErr w:type="spellEnd"/>
            <w:r w:rsidR="00E539D6">
              <w:t xml:space="preserve"> kısmı </w:t>
            </w:r>
            <w:proofErr w:type="spellStart"/>
            <w:r w:rsidR="00E539D6">
              <w:t>umblikus</w:t>
            </w:r>
            <w:proofErr w:type="spellEnd"/>
            <w:r w:rsidR="00E539D6">
              <w:t xml:space="preserve"> yönünde, yavaşça ve yumuşak bir şekilde itilir.</w:t>
            </w:r>
          </w:p>
        </w:tc>
        <w:tc>
          <w:tcPr>
            <w:tcW w:w="1276" w:type="dxa"/>
          </w:tcPr>
          <w:p w14:paraId="6120BF10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404EAF8A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B83086" w14:paraId="3ED22185" w14:textId="77777777" w:rsidTr="00E539D6">
        <w:tc>
          <w:tcPr>
            <w:tcW w:w="6516" w:type="dxa"/>
          </w:tcPr>
          <w:p w14:paraId="168FB231" w14:textId="2D3F8B9A" w:rsidR="00B83086" w:rsidRPr="00F637C3" w:rsidRDefault="00B83086" w:rsidP="008332E1">
            <w:pPr>
              <w:spacing w:line="240" w:lineRule="auto"/>
              <w:jc w:val="both"/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10.</w:t>
            </w:r>
            <w:r w:rsidR="00E539D6">
              <w:t xml:space="preserve"> </w:t>
            </w:r>
            <w:proofErr w:type="spellStart"/>
            <w:r w:rsidR="00E539D6" w:rsidRPr="00E539D6">
              <w:rPr>
                <w:rFonts w:eastAsia="MS Gothic" w:cstheme="minorHAnsi"/>
              </w:rPr>
              <w:t>Rektal</w:t>
            </w:r>
            <w:proofErr w:type="spellEnd"/>
            <w:r w:rsidR="00E539D6" w:rsidRPr="00E539D6">
              <w:rPr>
                <w:rFonts w:eastAsia="MS Gothic" w:cstheme="minorHAnsi"/>
              </w:rPr>
              <w:t xml:space="preserve"> tüp ilerletilirken zorlanma olursa, hastadan derin nefes alması istenir ve az miktarda sıvı verilerek, tüp ilerletilmeye devam edilir.</w:t>
            </w:r>
          </w:p>
        </w:tc>
        <w:tc>
          <w:tcPr>
            <w:tcW w:w="1276" w:type="dxa"/>
          </w:tcPr>
          <w:p w14:paraId="21B3C3BD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0868FD82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B83086" w14:paraId="063149FE" w14:textId="77777777" w:rsidTr="00E539D6">
        <w:tc>
          <w:tcPr>
            <w:tcW w:w="6516" w:type="dxa"/>
          </w:tcPr>
          <w:p w14:paraId="1E5CB520" w14:textId="5DDB3B07" w:rsidR="00B83086" w:rsidRPr="00F637C3" w:rsidRDefault="00B83086" w:rsidP="008332E1">
            <w:pPr>
              <w:spacing w:line="240" w:lineRule="auto"/>
              <w:jc w:val="both"/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11.</w:t>
            </w:r>
            <w:r w:rsidR="00E539D6">
              <w:t xml:space="preserve">Tüp ilerletildikten sonra </w:t>
            </w:r>
            <w:proofErr w:type="spellStart"/>
            <w:r w:rsidR="00E539D6">
              <w:t>klemp</w:t>
            </w:r>
            <w:proofErr w:type="spellEnd"/>
            <w:r w:rsidR="00E539D6">
              <w:t xml:space="preserve"> açılır ve sıvının tamamı boşalana kadar (5-10 dakikada) tüp elle tutularak çıkması engellenir</w:t>
            </w:r>
            <w:r w:rsidR="006B6659">
              <w:t>.</w:t>
            </w:r>
          </w:p>
        </w:tc>
        <w:tc>
          <w:tcPr>
            <w:tcW w:w="1276" w:type="dxa"/>
          </w:tcPr>
          <w:p w14:paraId="659D3CE0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5C355CAD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B83086" w14:paraId="35492425" w14:textId="77777777" w:rsidTr="00E539D6">
        <w:tc>
          <w:tcPr>
            <w:tcW w:w="6516" w:type="dxa"/>
          </w:tcPr>
          <w:p w14:paraId="2BF05364" w14:textId="6B600636" w:rsidR="00B83086" w:rsidRPr="00F637C3" w:rsidRDefault="00B83086" w:rsidP="008332E1">
            <w:pPr>
              <w:spacing w:line="240" w:lineRule="auto"/>
              <w:jc w:val="both"/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12.</w:t>
            </w:r>
            <w:r w:rsidRPr="00F637C3">
              <w:rPr>
                <w:rFonts w:cstheme="minorHAnsi"/>
              </w:rPr>
              <w:t xml:space="preserve"> </w:t>
            </w:r>
            <w:r w:rsidR="00E539D6">
              <w:t xml:space="preserve">Lavman sıvısının akışı sırasında hastada kramp gelişir ya da </w:t>
            </w:r>
            <w:proofErr w:type="spellStart"/>
            <w:r w:rsidR="00E539D6">
              <w:t>defekasyon</w:t>
            </w:r>
            <w:proofErr w:type="spellEnd"/>
            <w:r w:rsidR="00E539D6">
              <w:t xml:space="preserve"> isteği oluşursa torba yüksekliği azaltılır ve </w:t>
            </w:r>
            <w:proofErr w:type="spellStart"/>
            <w:r w:rsidR="00E539D6">
              <w:t>klemp</w:t>
            </w:r>
            <w:proofErr w:type="spellEnd"/>
            <w:r w:rsidR="00E539D6">
              <w:t xml:space="preserve"> kapatılı</w:t>
            </w:r>
            <w:r w:rsidR="006B6659">
              <w:t>r.</w:t>
            </w:r>
          </w:p>
        </w:tc>
        <w:tc>
          <w:tcPr>
            <w:tcW w:w="1276" w:type="dxa"/>
          </w:tcPr>
          <w:p w14:paraId="3DBBED0F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6D822818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B83086" w14:paraId="6463F0A4" w14:textId="77777777" w:rsidTr="00E539D6">
        <w:tc>
          <w:tcPr>
            <w:tcW w:w="6516" w:type="dxa"/>
          </w:tcPr>
          <w:p w14:paraId="51FC69FF" w14:textId="6CB6C90E" w:rsidR="00B83086" w:rsidRPr="00F637C3" w:rsidRDefault="00B83086" w:rsidP="008332E1">
            <w:pPr>
              <w:spacing w:line="240" w:lineRule="auto"/>
              <w:jc w:val="both"/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13.</w:t>
            </w:r>
            <w:r w:rsidRPr="00F637C3">
              <w:rPr>
                <w:rFonts w:cstheme="minorHAnsi"/>
              </w:rPr>
              <w:t xml:space="preserve"> </w:t>
            </w:r>
            <w:r w:rsidR="00E539D6">
              <w:t xml:space="preserve">Sıvı tamamen bitince setteki havanın geçişinin engellenmesi için </w:t>
            </w:r>
            <w:proofErr w:type="spellStart"/>
            <w:r w:rsidR="00E539D6">
              <w:t>klemp</w:t>
            </w:r>
            <w:proofErr w:type="spellEnd"/>
            <w:r w:rsidR="00E539D6">
              <w:t xml:space="preserve"> kapatılır ve </w:t>
            </w:r>
            <w:proofErr w:type="spellStart"/>
            <w:r w:rsidR="00E539D6">
              <w:t>rektal</w:t>
            </w:r>
            <w:proofErr w:type="spellEnd"/>
            <w:r w:rsidR="00E539D6">
              <w:t xml:space="preserve"> tüp kâğıt havlu kullanılarak yavaşça geri çekilir.</w:t>
            </w:r>
          </w:p>
        </w:tc>
        <w:tc>
          <w:tcPr>
            <w:tcW w:w="1276" w:type="dxa"/>
          </w:tcPr>
          <w:p w14:paraId="5B7B2B36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1F358CB6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E539D6" w14:paraId="433B0089" w14:textId="77777777" w:rsidTr="00E539D6">
        <w:tc>
          <w:tcPr>
            <w:tcW w:w="6516" w:type="dxa"/>
          </w:tcPr>
          <w:p w14:paraId="371174B1" w14:textId="02A36A55" w:rsidR="00E539D6" w:rsidRPr="00F637C3" w:rsidRDefault="00E539D6" w:rsidP="008332E1">
            <w:pPr>
              <w:spacing w:line="240" w:lineRule="auto"/>
              <w:jc w:val="both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 xml:space="preserve">14. </w:t>
            </w:r>
            <w:r>
              <w:t>Hastaya 5-10 dakika kalçalarını sıkması ve solüsyonun içeride kalması söylenir.</w:t>
            </w:r>
          </w:p>
        </w:tc>
        <w:tc>
          <w:tcPr>
            <w:tcW w:w="1276" w:type="dxa"/>
          </w:tcPr>
          <w:p w14:paraId="33B68B69" w14:textId="77777777" w:rsidR="00E539D6" w:rsidRPr="00F637C3" w:rsidRDefault="00E539D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7D0EFE34" w14:textId="77777777" w:rsidR="00E539D6" w:rsidRPr="00F637C3" w:rsidRDefault="00E539D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E539D6" w14:paraId="28C27756" w14:textId="77777777" w:rsidTr="00E539D6">
        <w:tc>
          <w:tcPr>
            <w:tcW w:w="6516" w:type="dxa"/>
          </w:tcPr>
          <w:p w14:paraId="06E0261C" w14:textId="3E746DA9" w:rsidR="00E539D6" w:rsidRPr="00F637C3" w:rsidRDefault="00E539D6" w:rsidP="008332E1">
            <w:pPr>
              <w:spacing w:line="240" w:lineRule="auto"/>
              <w:jc w:val="both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15.</w:t>
            </w:r>
            <w:r>
              <w:t xml:space="preserve"> </w:t>
            </w:r>
            <w:proofErr w:type="spellStart"/>
            <w:r w:rsidRPr="00E539D6">
              <w:rPr>
                <w:rFonts w:eastAsia="MS Gothic" w:cstheme="minorHAnsi"/>
              </w:rPr>
              <w:t>Rektal</w:t>
            </w:r>
            <w:proofErr w:type="spellEnd"/>
            <w:r w:rsidRPr="00E539D6">
              <w:rPr>
                <w:rFonts w:eastAsia="MS Gothic" w:cstheme="minorHAnsi"/>
              </w:rPr>
              <w:t xml:space="preserve"> tüp/ lavman tüpü tıbbi atık kutusuna atılır ve eldivenler değiştirilir</w:t>
            </w:r>
            <w:r w:rsidR="006B6659">
              <w:rPr>
                <w:rFonts w:eastAsia="MS Gothic" w:cstheme="minorHAnsi"/>
              </w:rPr>
              <w:t>.</w:t>
            </w:r>
          </w:p>
        </w:tc>
        <w:tc>
          <w:tcPr>
            <w:tcW w:w="1276" w:type="dxa"/>
          </w:tcPr>
          <w:p w14:paraId="6022B43F" w14:textId="77777777" w:rsidR="00E539D6" w:rsidRPr="00F637C3" w:rsidRDefault="00E539D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2E69B7F1" w14:textId="77777777" w:rsidR="00E539D6" w:rsidRPr="00F637C3" w:rsidRDefault="00E539D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E539D6" w14:paraId="1B05E303" w14:textId="77777777" w:rsidTr="00E539D6">
        <w:tc>
          <w:tcPr>
            <w:tcW w:w="6516" w:type="dxa"/>
          </w:tcPr>
          <w:p w14:paraId="3ADBABAF" w14:textId="139FB860" w:rsidR="00E539D6" w:rsidRPr="00F637C3" w:rsidRDefault="00E539D6" w:rsidP="008332E1">
            <w:pPr>
              <w:spacing w:line="240" w:lineRule="auto"/>
              <w:jc w:val="both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16.</w:t>
            </w:r>
            <w:r>
              <w:t>Hastanın bağımlılık durumuna göre sürgü verilir ya da tuvalete gitmesine yardımcı olunur. Gerekliyse perine bakımı verilir</w:t>
            </w:r>
            <w:r w:rsidR="006B6659">
              <w:t>.</w:t>
            </w:r>
          </w:p>
        </w:tc>
        <w:tc>
          <w:tcPr>
            <w:tcW w:w="1276" w:type="dxa"/>
          </w:tcPr>
          <w:p w14:paraId="18561BDD" w14:textId="77777777" w:rsidR="00E539D6" w:rsidRPr="00F637C3" w:rsidRDefault="00E539D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3A77A51B" w14:textId="77777777" w:rsidR="00E539D6" w:rsidRPr="00F637C3" w:rsidRDefault="00E539D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E539D6" w14:paraId="579A82DF" w14:textId="77777777" w:rsidTr="00E539D6">
        <w:tc>
          <w:tcPr>
            <w:tcW w:w="6516" w:type="dxa"/>
          </w:tcPr>
          <w:p w14:paraId="17B3763F" w14:textId="5C790542" w:rsidR="00E539D6" w:rsidRDefault="00E539D6" w:rsidP="008332E1">
            <w:pPr>
              <w:spacing w:line="240" w:lineRule="auto"/>
              <w:jc w:val="both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17.</w:t>
            </w:r>
            <w:r>
              <w:t xml:space="preserve"> </w:t>
            </w:r>
            <w:r w:rsidRPr="00E539D6">
              <w:rPr>
                <w:rFonts w:eastAsia="MS Gothic" w:cstheme="minorHAnsi"/>
              </w:rPr>
              <w:t>Son olarak eldivenlerin içi dışarıya gelecek şekilde çıkarılır,</w:t>
            </w:r>
            <w:r w:rsidR="006B6659">
              <w:rPr>
                <w:rFonts w:eastAsia="MS Gothic" w:cstheme="minorHAnsi"/>
              </w:rPr>
              <w:t xml:space="preserve"> </w:t>
            </w:r>
            <w:r w:rsidRPr="00E539D6">
              <w:rPr>
                <w:rFonts w:eastAsia="MS Gothic" w:cstheme="minorHAnsi"/>
              </w:rPr>
              <w:t>malzemeler toplanır ve eller yıkanır.</w:t>
            </w:r>
          </w:p>
        </w:tc>
        <w:tc>
          <w:tcPr>
            <w:tcW w:w="1276" w:type="dxa"/>
          </w:tcPr>
          <w:p w14:paraId="5ACC1432" w14:textId="77777777" w:rsidR="00E539D6" w:rsidRPr="00F637C3" w:rsidRDefault="00E539D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622F9CAD" w14:textId="77777777" w:rsidR="00E539D6" w:rsidRPr="00F637C3" w:rsidRDefault="00E539D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E539D6" w14:paraId="7F124CF5" w14:textId="77777777" w:rsidTr="00E539D6">
        <w:tc>
          <w:tcPr>
            <w:tcW w:w="6516" w:type="dxa"/>
          </w:tcPr>
          <w:p w14:paraId="233987D7" w14:textId="156777CD" w:rsidR="00E539D6" w:rsidRDefault="00E539D6" w:rsidP="008332E1">
            <w:pPr>
              <w:spacing w:line="240" w:lineRule="auto"/>
              <w:jc w:val="both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 xml:space="preserve">18. </w:t>
            </w:r>
            <w:r w:rsidRPr="00E539D6">
              <w:rPr>
                <w:rFonts w:eastAsia="MS Gothic" w:cstheme="minorHAnsi"/>
              </w:rPr>
              <w:t>İşlemler ve sonuçlar kaydedilir</w:t>
            </w:r>
            <w:r>
              <w:rPr>
                <w:rFonts w:eastAsia="MS Gothic" w:cstheme="minorHAnsi"/>
              </w:rPr>
              <w:t>.</w:t>
            </w:r>
          </w:p>
        </w:tc>
        <w:tc>
          <w:tcPr>
            <w:tcW w:w="1276" w:type="dxa"/>
          </w:tcPr>
          <w:p w14:paraId="711D05A4" w14:textId="77777777" w:rsidR="00E539D6" w:rsidRPr="00F637C3" w:rsidRDefault="00E539D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016E49CF" w14:textId="77777777" w:rsidR="00E539D6" w:rsidRPr="00F637C3" w:rsidRDefault="00E539D6" w:rsidP="00E539D6">
            <w:pPr>
              <w:spacing w:line="240" w:lineRule="auto"/>
              <w:rPr>
                <w:rFonts w:cstheme="minorHAnsi"/>
              </w:rPr>
            </w:pPr>
          </w:p>
        </w:tc>
      </w:tr>
      <w:bookmarkEnd w:id="0"/>
      <w:tr w:rsidR="00B83086" w14:paraId="58958BFF" w14:textId="77777777" w:rsidTr="00E539D6">
        <w:tc>
          <w:tcPr>
            <w:tcW w:w="6516" w:type="dxa"/>
          </w:tcPr>
          <w:p w14:paraId="6913AB34" w14:textId="77777777" w:rsidR="00B83086" w:rsidRPr="00842299" w:rsidRDefault="00B83086" w:rsidP="00E539D6">
            <w:pPr>
              <w:spacing w:line="240" w:lineRule="auto"/>
              <w:rPr>
                <w:rFonts w:ascii="MS Gothic" w:eastAsia="MS Gothic" w:hAnsi="MS Gothic" w:cs="MS Gothic"/>
              </w:rPr>
            </w:pPr>
          </w:p>
        </w:tc>
        <w:tc>
          <w:tcPr>
            <w:tcW w:w="1276" w:type="dxa"/>
          </w:tcPr>
          <w:p w14:paraId="329BCBC0" w14:textId="77777777" w:rsidR="00B83086" w:rsidRPr="004D5A46" w:rsidRDefault="00B83086" w:rsidP="00E539D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Toplam   </w:t>
            </w:r>
            <w:r w:rsidRPr="004D5A46">
              <w:rPr>
                <w:b/>
              </w:rPr>
              <w:t>Puan</w:t>
            </w:r>
          </w:p>
        </w:tc>
        <w:tc>
          <w:tcPr>
            <w:tcW w:w="1496" w:type="dxa"/>
          </w:tcPr>
          <w:p w14:paraId="1DE440C5" w14:textId="77777777" w:rsidR="00B83086" w:rsidRDefault="00B83086" w:rsidP="00E539D6">
            <w:pPr>
              <w:spacing w:line="240" w:lineRule="auto"/>
            </w:pPr>
          </w:p>
        </w:tc>
      </w:tr>
      <w:tr w:rsidR="00B83086" w14:paraId="3F595BD9" w14:textId="77777777" w:rsidTr="00D90846">
        <w:tc>
          <w:tcPr>
            <w:tcW w:w="9288" w:type="dxa"/>
            <w:gridSpan w:val="3"/>
          </w:tcPr>
          <w:p w14:paraId="7C28ABF2" w14:textId="77777777" w:rsidR="00B83086" w:rsidRPr="00FA119C" w:rsidRDefault="00B83086" w:rsidP="00E539D6">
            <w:pPr>
              <w:spacing w:line="240" w:lineRule="auto"/>
            </w:pPr>
            <w:r w:rsidRPr="004D5A46">
              <w:rPr>
                <w:b/>
              </w:rPr>
              <w:lastRenderedPageBreak/>
              <w:t>Değerlendirme:</w:t>
            </w:r>
            <w:r>
              <w:t xml:space="preserve"> İşlem</w:t>
            </w:r>
            <w:r w:rsidRPr="00FA119C">
              <w:t xml:space="preserve"> basamaklarında gözlemcinin belirlediği hasta</w:t>
            </w:r>
            <w:r>
              <w:t xml:space="preserve"> </w:t>
            </w:r>
            <w:r w:rsidRPr="004D5A46">
              <w:t>güvenliğini bozan eylem/ifade olması yada işlem basamaklarının herhangi birinin</w:t>
            </w:r>
            <w:r>
              <w:t>/</w:t>
            </w:r>
            <w:proofErr w:type="gramStart"/>
            <w:r>
              <w:t>……………………………………</w:t>
            </w:r>
            <w:proofErr w:type="gramEnd"/>
            <w:r w:rsidRPr="004D5A46">
              <w:t>atlanması halinde</w:t>
            </w:r>
            <w:r>
              <w:t xml:space="preserve"> toplam puan yarıya indirilir.</w:t>
            </w:r>
          </w:p>
        </w:tc>
      </w:tr>
      <w:tr w:rsidR="00B83086" w14:paraId="42CD1497" w14:textId="77777777" w:rsidTr="00D90846">
        <w:tc>
          <w:tcPr>
            <w:tcW w:w="9288" w:type="dxa"/>
            <w:gridSpan w:val="3"/>
          </w:tcPr>
          <w:p w14:paraId="62257443" w14:textId="77777777" w:rsidR="00B83086" w:rsidRPr="007056F1" w:rsidRDefault="00B83086" w:rsidP="00E539D6">
            <w:pPr>
              <w:spacing w:line="240" w:lineRule="auto"/>
              <w:rPr>
                <w:rFonts w:cstheme="minorHAnsi"/>
                <w:b/>
                <w:bCs/>
              </w:rPr>
            </w:pPr>
            <w:r w:rsidRPr="007056F1">
              <w:rPr>
                <w:rFonts w:cstheme="minorHAnsi"/>
                <w:b/>
                <w:bCs/>
              </w:rPr>
              <w:t>Gözlemci izlem notu:</w:t>
            </w:r>
          </w:p>
          <w:p w14:paraId="51EA25C6" w14:textId="77777777" w:rsidR="00B83086" w:rsidRPr="007056F1" w:rsidRDefault="00B83086" w:rsidP="00E539D6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159651CE" w14:textId="77777777" w:rsidR="00B83086" w:rsidRPr="007056F1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B83086" w14:paraId="10D8DBCF" w14:textId="77777777" w:rsidTr="00D90846">
        <w:tc>
          <w:tcPr>
            <w:tcW w:w="9288" w:type="dxa"/>
            <w:gridSpan w:val="3"/>
          </w:tcPr>
          <w:p w14:paraId="509BCD01" w14:textId="77777777" w:rsidR="00B83086" w:rsidRPr="007056F1" w:rsidRDefault="00B83086" w:rsidP="00E539D6">
            <w:pPr>
              <w:spacing w:line="240" w:lineRule="auto"/>
              <w:rPr>
                <w:rFonts w:cstheme="minorHAnsi"/>
                <w:b/>
                <w:bCs/>
              </w:rPr>
            </w:pPr>
            <w:r w:rsidRPr="007056F1">
              <w:rPr>
                <w:rFonts w:cstheme="minorHAnsi"/>
                <w:b/>
                <w:bCs/>
              </w:rPr>
              <w:t>Sorumlu öğretim elemanı/elemanları:</w:t>
            </w:r>
          </w:p>
          <w:p w14:paraId="233DB1C0" w14:textId="77777777" w:rsidR="00B83086" w:rsidRPr="007056F1" w:rsidRDefault="00B83086" w:rsidP="00E539D6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:rsidR="00B83086" w14:paraId="30DE22ED" w14:textId="77777777" w:rsidTr="00D90846">
        <w:tc>
          <w:tcPr>
            <w:tcW w:w="9288" w:type="dxa"/>
            <w:gridSpan w:val="3"/>
          </w:tcPr>
          <w:p w14:paraId="6A754B7E" w14:textId="60F5276C" w:rsidR="00B83086" w:rsidRPr="007056F1" w:rsidRDefault="00D90846" w:rsidP="00E539D6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Kaynak: </w:t>
            </w:r>
            <w:r w:rsidRPr="00D90846">
              <w:rPr>
                <w:rFonts w:cstheme="minorHAnsi"/>
              </w:rPr>
              <w:t>Yaşlı</w:t>
            </w:r>
            <w:r w:rsidR="00B83086" w:rsidRPr="00B83086">
              <w:rPr>
                <w:rFonts w:cstheme="minorHAnsi"/>
              </w:rPr>
              <w:t xml:space="preserve"> bakımına yönelik temel ilke ve uygulamalar. Yayın </w:t>
            </w:r>
            <w:proofErr w:type="spellStart"/>
            <w:proofErr w:type="gramStart"/>
            <w:r w:rsidR="00B83086" w:rsidRPr="00B83086">
              <w:rPr>
                <w:rFonts w:cstheme="minorHAnsi"/>
              </w:rPr>
              <w:t>Yeri:Ankara</w:t>
            </w:r>
            <w:proofErr w:type="spellEnd"/>
            <w:proofErr w:type="gramEnd"/>
            <w:r w:rsidR="00B83086" w:rsidRPr="00B83086">
              <w:rPr>
                <w:rFonts w:cstheme="minorHAnsi"/>
              </w:rPr>
              <w:t xml:space="preserve"> Nobel tıp kitabevleri, Editör:</w:t>
            </w:r>
            <w:r w:rsidR="00B83086">
              <w:rPr>
                <w:rFonts w:cstheme="minorHAnsi"/>
              </w:rPr>
              <w:t xml:space="preserve"> </w:t>
            </w:r>
            <w:r w:rsidR="00B83086" w:rsidRPr="00B83086">
              <w:rPr>
                <w:rFonts w:cstheme="minorHAnsi"/>
              </w:rPr>
              <w:t>Sarı Canan, Okur Elif, Basım sayısı:1, Sayfa sayısı:576, ISBN:978-625-6448-74-2.</w:t>
            </w:r>
          </w:p>
        </w:tc>
      </w:tr>
    </w:tbl>
    <w:p w14:paraId="4E94BC28" w14:textId="77777777" w:rsidR="0048359E" w:rsidRDefault="0048359E" w:rsidP="00E539D6">
      <w:pPr>
        <w:spacing w:line="240" w:lineRule="auto"/>
      </w:pPr>
    </w:p>
    <w:sectPr w:rsidR="00483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91E66"/>
    <w:multiLevelType w:val="hybridMultilevel"/>
    <w:tmpl w:val="F12E02A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669D0"/>
    <w:multiLevelType w:val="hybridMultilevel"/>
    <w:tmpl w:val="16ECA1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8E"/>
    <w:rsid w:val="0002018E"/>
    <w:rsid w:val="002068E9"/>
    <w:rsid w:val="002B5C23"/>
    <w:rsid w:val="003E58D7"/>
    <w:rsid w:val="0048359E"/>
    <w:rsid w:val="006B6659"/>
    <w:rsid w:val="007166B6"/>
    <w:rsid w:val="0074127A"/>
    <w:rsid w:val="007C2C3F"/>
    <w:rsid w:val="008332E1"/>
    <w:rsid w:val="00896FB1"/>
    <w:rsid w:val="008E4EA0"/>
    <w:rsid w:val="00B83086"/>
    <w:rsid w:val="00D90846"/>
    <w:rsid w:val="00E12065"/>
    <w:rsid w:val="00E539D6"/>
    <w:rsid w:val="00EF7BF2"/>
    <w:rsid w:val="00F9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34F0"/>
  <w15:chartTrackingRefBased/>
  <w15:docId w15:val="{C8B2F635-C981-4D90-B0CC-3F8A806B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086"/>
    <w:pPr>
      <w:spacing w:after="200" w:line="276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201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201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2018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2018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2018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2018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2018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2018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2018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20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20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20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2018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2018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2018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2018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2018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2018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20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20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2018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020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2018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02018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2018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02018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20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02018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2018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B8308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83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308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OKUR</dc:creator>
  <cp:keywords/>
  <dc:description/>
  <cp:lastModifiedBy>Windows Kullanıcısı</cp:lastModifiedBy>
  <cp:revision>7</cp:revision>
  <dcterms:created xsi:type="dcterms:W3CDTF">2025-06-11T07:44:00Z</dcterms:created>
  <dcterms:modified xsi:type="dcterms:W3CDTF">2025-06-12T09:49:00Z</dcterms:modified>
</cp:coreProperties>
</file>