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F643B" w14:textId="77777777" w:rsidR="007056F1" w:rsidRPr="00483BF6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341"/>
        <w:gridCol w:w="42"/>
      </w:tblGrid>
      <w:tr w:rsidR="004D5A46" w:rsidRPr="00483BF6" w14:paraId="3E719017" w14:textId="77777777" w:rsidTr="00483BF6">
        <w:tc>
          <w:tcPr>
            <w:tcW w:w="9288" w:type="dxa"/>
            <w:gridSpan w:val="4"/>
          </w:tcPr>
          <w:p w14:paraId="6B452D22" w14:textId="77777777" w:rsidR="007056F1" w:rsidRPr="00483BF6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E15B60" w14:textId="77777777" w:rsidR="00B71805" w:rsidRPr="00483BF6" w:rsidRDefault="00B71805" w:rsidP="00B71805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 ÜNİVERSİTESİ</w:t>
            </w:r>
          </w:p>
          <w:p w14:paraId="7B7B4C9C" w14:textId="77777777" w:rsidR="00B71805" w:rsidRPr="00483BF6" w:rsidRDefault="00B71805" w:rsidP="00B71805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 MESLEK YÜKSEKOKULU</w:t>
            </w:r>
          </w:p>
          <w:p w14:paraId="4436FB9A" w14:textId="77777777" w:rsidR="004D5A46" w:rsidRPr="00483BF6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14:paraId="0C5F1140" w14:textId="77777777" w:rsidR="004D5A46" w:rsidRPr="00483BF6" w:rsidRDefault="00922CA0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FARAŞ SEDYE </w:t>
            </w:r>
            <w:r w:rsidR="004D5A46"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14:paraId="3625709C" w14:textId="77777777" w:rsidR="00B71805" w:rsidRPr="00483BF6" w:rsidRDefault="00B71805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5DD887" w14:textId="653FF69E" w:rsidR="00B71805" w:rsidRPr="00483BF6" w:rsidRDefault="00B71805" w:rsidP="00B71805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20…-20…, Güz/ Bahar Dönemi, </w:t>
            </w:r>
            <w:r w:rsidR="004046FA"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Tarih:  </w:t>
            </w: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  /20…</w:t>
            </w:r>
          </w:p>
          <w:p w14:paraId="0C48944E" w14:textId="77777777" w:rsidR="00B71805" w:rsidRPr="00483BF6" w:rsidRDefault="00B71805" w:rsidP="00B71805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6E1EF8" w14:textId="77777777" w:rsidR="004D5A46" w:rsidRPr="00483BF6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14:paraId="36A6F77F" w14:textId="77777777" w:rsidR="004D5A46" w:rsidRPr="00483BF6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</w:tc>
      </w:tr>
      <w:tr w:rsidR="00785532" w:rsidRPr="00483BF6" w14:paraId="272439F8" w14:textId="77777777" w:rsidTr="00483BF6">
        <w:tc>
          <w:tcPr>
            <w:tcW w:w="9288" w:type="dxa"/>
            <w:gridSpan w:val="4"/>
          </w:tcPr>
          <w:p w14:paraId="25B18ABD" w14:textId="77777777" w:rsidR="00785532" w:rsidRPr="00483BF6" w:rsidRDefault="00613AB3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sz w:val="20"/>
                <w:szCs w:val="20"/>
              </w:rPr>
              <w:t>Tanımı: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2D46" w:rsidRPr="00483BF6">
              <w:rPr>
                <w:rFonts w:ascii="Times New Roman" w:hAnsi="Times New Roman" w:cs="Times New Roman"/>
                <w:sz w:val="20"/>
                <w:szCs w:val="20"/>
              </w:rPr>
              <w:t>Faraş sedye, iki parçaya ayrılan hafif alüminyum kanatlar sayesinde hastayı bulunduğu yerden hareket ettirmeden, sarsmadan alınmasını sağlar.</w:t>
            </w:r>
          </w:p>
        </w:tc>
      </w:tr>
      <w:tr w:rsidR="00785532" w:rsidRPr="00483BF6" w14:paraId="696D5954" w14:textId="77777777" w:rsidTr="00483BF6">
        <w:tc>
          <w:tcPr>
            <w:tcW w:w="9288" w:type="dxa"/>
            <w:gridSpan w:val="4"/>
          </w:tcPr>
          <w:p w14:paraId="33D0B99C" w14:textId="77777777" w:rsidR="00A12D46" w:rsidRPr="00483BF6" w:rsidRDefault="00613AB3" w:rsidP="00A12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sz w:val="20"/>
                <w:szCs w:val="20"/>
              </w:rPr>
              <w:t>Kullanım amacı: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Omurga, pelvis ve alt ekstremite travmalarında hastayı bulunduğu yerden almaktır.</w:t>
            </w:r>
          </w:p>
        </w:tc>
      </w:tr>
      <w:tr w:rsidR="00785532" w:rsidRPr="00483BF6" w14:paraId="212B0524" w14:textId="77777777" w:rsidTr="00483BF6">
        <w:tc>
          <w:tcPr>
            <w:tcW w:w="9288" w:type="dxa"/>
            <w:gridSpan w:val="4"/>
          </w:tcPr>
          <w:p w14:paraId="2308EC8B" w14:textId="77777777" w:rsidR="00785532" w:rsidRPr="00483BF6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8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14:paraId="28676218" w14:textId="77777777" w:rsidR="00785532" w:rsidRPr="00483BF6" w:rsidRDefault="00A12D46" w:rsidP="00A12D46">
            <w:pPr>
              <w:pStyle w:val="Default"/>
              <w:rPr>
                <w:sz w:val="20"/>
                <w:szCs w:val="20"/>
              </w:rPr>
            </w:pP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613AB3" w:rsidRPr="00483BF6">
              <w:rPr>
                <w:sz w:val="20"/>
                <w:szCs w:val="20"/>
              </w:rPr>
              <w:t xml:space="preserve"> Faraş sedye</w:t>
            </w:r>
            <w:r w:rsidRPr="00483BF6">
              <w:rPr>
                <w:sz w:val="20"/>
                <w:szCs w:val="20"/>
              </w:rPr>
              <w:t xml:space="preserve"> </w:t>
            </w:r>
            <w:r w:rsidR="00613AB3" w:rsidRPr="00483BF6">
              <w:rPr>
                <w:sz w:val="20"/>
                <w:szCs w:val="20"/>
              </w:rPr>
              <w:t xml:space="preserve">             </w:t>
            </w: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613AB3" w:rsidRPr="00483BF6">
              <w:rPr>
                <w:sz w:val="20"/>
                <w:szCs w:val="20"/>
              </w:rPr>
              <w:t xml:space="preserve"> Boyunluk</w:t>
            </w:r>
            <w:r w:rsidRPr="00483BF6">
              <w:rPr>
                <w:sz w:val="20"/>
                <w:szCs w:val="20"/>
              </w:rPr>
              <w:t xml:space="preserve"> </w:t>
            </w:r>
            <w:r w:rsidR="00613AB3" w:rsidRPr="00483BF6">
              <w:rPr>
                <w:sz w:val="20"/>
                <w:szCs w:val="20"/>
              </w:rPr>
              <w:t xml:space="preserve">      </w:t>
            </w: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613AB3" w:rsidRPr="00483BF6">
              <w:rPr>
                <w:sz w:val="20"/>
                <w:szCs w:val="20"/>
              </w:rPr>
              <w:t xml:space="preserve"> Eldiven          </w:t>
            </w: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613AB3" w:rsidRPr="00483BF6">
              <w:rPr>
                <w:sz w:val="20"/>
                <w:szCs w:val="20"/>
              </w:rPr>
              <w:t xml:space="preserve"> Sabitleyici kemer</w:t>
            </w:r>
          </w:p>
        </w:tc>
      </w:tr>
      <w:tr w:rsidR="00785532" w:rsidRPr="00483BF6" w14:paraId="0815B9A8" w14:textId="77777777" w:rsidTr="00483BF6">
        <w:tc>
          <w:tcPr>
            <w:tcW w:w="9288" w:type="dxa"/>
            <w:gridSpan w:val="4"/>
          </w:tcPr>
          <w:p w14:paraId="0A71086E" w14:textId="77777777" w:rsidR="00785532" w:rsidRPr="00483BF6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14:paraId="6C01C2CB" w14:textId="09FDAD0F" w:rsidR="00483BF6" w:rsidRPr="00483BF6" w:rsidRDefault="00A12D46" w:rsidP="00483BF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483BF6" w:rsidRPr="00483BF6">
              <w:rPr>
                <w:rFonts w:ascii="Times New Roman" w:eastAsia="Calibri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14:paraId="1A9AE3A1" w14:textId="3927D92C" w:rsidR="00483BF6" w:rsidRPr="00483BF6" w:rsidRDefault="00483BF6" w:rsidP="00483BF6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483BF6">
              <w:rPr>
                <w:rFonts w:ascii="Times New Roman" w:eastAsia="Calibri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p w14:paraId="2D5D08FA" w14:textId="5A63DEDD" w:rsidR="00A12D46" w:rsidRPr="00483BF6" w:rsidRDefault="00483BF6" w:rsidP="00A12D46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A12D46" w:rsidRPr="00483BF6">
              <w:rPr>
                <w:rFonts w:ascii="Times New Roman" w:hAnsi="Times New Roman" w:cs="Times New Roman"/>
                <w:sz w:val="20"/>
                <w:szCs w:val="20"/>
              </w:rPr>
              <w:t>Hasta hipotermiye karşı korunmalıdır.</w:t>
            </w:r>
          </w:p>
          <w:p w14:paraId="652E2E51" w14:textId="77777777" w:rsidR="00A12D46" w:rsidRPr="00483BF6" w:rsidRDefault="00A12D46" w:rsidP="00A12D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Faraş sedye, hastayı stabilize etmede ve hasta taşımada kullanılmaz.</w:t>
            </w:r>
          </w:p>
          <w:p w14:paraId="6C6FB677" w14:textId="77777777" w:rsidR="00785532" w:rsidRDefault="00A12D46" w:rsidP="00785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Sedye hastanın boyuna göre ayarlanmalıdır.</w:t>
            </w:r>
          </w:p>
          <w:p w14:paraId="37B3CEEA" w14:textId="6DD45655" w:rsidR="00836693" w:rsidRPr="00836693" w:rsidRDefault="00836693" w:rsidP="00785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Hasta sedye üzerine yerleştirildikten</w:t>
            </w:r>
            <w:bookmarkStart w:id="0" w:name="_GoBack"/>
            <w:bookmarkEnd w:id="0"/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sonra, faraş sedye kilitlendiğinden emin olunmalıdır.</w:t>
            </w:r>
          </w:p>
        </w:tc>
      </w:tr>
      <w:tr w:rsidR="00A12D46" w:rsidRPr="00483BF6" w14:paraId="5F80745F" w14:textId="77777777" w:rsidTr="00483BF6">
        <w:trPr>
          <w:gridAfter w:val="1"/>
          <w:wAfter w:w="42" w:type="dxa"/>
        </w:trPr>
        <w:tc>
          <w:tcPr>
            <w:tcW w:w="9246" w:type="dxa"/>
            <w:gridSpan w:val="3"/>
          </w:tcPr>
          <w:p w14:paraId="448022EB" w14:textId="77777777" w:rsidR="00A12D46" w:rsidRPr="00483BF6" w:rsidRDefault="00A12D46" w:rsidP="00BA04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Hastada Oluşabilecek Riskler </w:t>
            </w:r>
          </w:p>
          <w:p w14:paraId="02C876C1" w14:textId="77777777" w:rsidR="00A12D46" w:rsidRPr="00483BF6" w:rsidRDefault="00A12D46" w:rsidP="00BA0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613AB3"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Hipotermi       </w:t>
            </w:r>
            <w:r w:rsidRPr="00483BF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613AB3"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Doku zedelenmesi</w:t>
            </w:r>
          </w:p>
        </w:tc>
      </w:tr>
      <w:tr w:rsidR="00A12D46" w:rsidRPr="00483BF6" w14:paraId="004C1A07" w14:textId="77777777" w:rsidTr="00483BF6">
        <w:tc>
          <w:tcPr>
            <w:tcW w:w="6771" w:type="dxa"/>
          </w:tcPr>
          <w:p w14:paraId="5DFD4B6F" w14:textId="77777777" w:rsidR="00A12D46" w:rsidRPr="00483BF6" w:rsidRDefault="00A12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14:paraId="5943D9E2" w14:textId="77777777" w:rsidR="00A12D46" w:rsidRPr="00483BF6" w:rsidRDefault="00A12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  <w:gridSpan w:val="2"/>
          </w:tcPr>
          <w:p w14:paraId="1B0A96E9" w14:textId="77777777" w:rsidR="00A12D46" w:rsidRPr="00483BF6" w:rsidRDefault="00A12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2478F3" w:rsidRPr="00483BF6" w14:paraId="41B7A2D4" w14:textId="77777777" w:rsidTr="00483BF6">
        <w:tc>
          <w:tcPr>
            <w:tcW w:w="6771" w:type="dxa"/>
          </w:tcPr>
          <w:p w14:paraId="028F268F" w14:textId="77777777" w:rsidR="002478F3" w:rsidRPr="00483BF6" w:rsidRDefault="002478F3" w:rsidP="00BF2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Katlanmış halde bulunan sedye, düz konuma getirilir.</w:t>
            </w:r>
          </w:p>
        </w:tc>
        <w:tc>
          <w:tcPr>
            <w:tcW w:w="1134" w:type="dxa"/>
          </w:tcPr>
          <w:p w14:paraId="48C6EF47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</w:tcPr>
          <w:p w14:paraId="12D648E8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8F3" w:rsidRPr="00483BF6" w14:paraId="41874836" w14:textId="77777777" w:rsidTr="00483BF6">
        <w:tc>
          <w:tcPr>
            <w:tcW w:w="6771" w:type="dxa"/>
          </w:tcPr>
          <w:p w14:paraId="3CEE81D9" w14:textId="77777777" w:rsidR="002478F3" w:rsidRPr="00483BF6" w:rsidRDefault="002478F3" w:rsidP="00BF2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Sedye uzunluğu, hastanın boyuna göre yandaki mandallar yardımıyla ayarlanarak sabitlenir.</w:t>
            </w:r>
          </w:p>
        </w:tc>
        <w:tc>
          <w:tcPr>
            <w:tcW w:w="1134" w:type="dxa"/>
          </w:tcPr>
          <w:p w14:paraId="24F82BB7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</w:tcPr>
          <w:p w14:paraId="5FB1C2B3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8F3" w:rsidRPr="00483BF6" w14:paraId="20A4BB25" w14:textId="77777777" w:rsidTr="00483BF6">
        <w:tc>
          <w:tcPr>
            <w:tcW w:w="6771" w:type="dxa"/>
          </w:tcPr>
          <w:p w14:paraId="7DEA0AC4" w14:textId="77777777" w:rsidR="002478F3" w:rsidRPr="00483BF6" w:rsidRDefault="002478F3" w:rsidP="00BF2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Sedyenin baş ve ayakucundaki kilit açılarak sedye uzun ekseninde ikiye ayrılır.</w:t>
            </w:r>
          </w:p>
        </w:tc>
        <w:tc>
          <w:tcPr>
            <w:tcW w:w="1134" w:type="dxa"/>
          </w:tcPr>
          <w:p w14:paraId="16AC0887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</w:tcPr>
          <w:p w14:paraId="60CFD82A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8F3" w:rsidRPr="00483BF6" w14:paraId="6B7EFA26" w14:textId="77777777" w:rsidTr="00483BF6">
        <w:tc>
          <w:tcPr>
            <w:tcW w:w="6771" w:type="dxa"/>
          </w:tcPr>
          <w:p w14:paraId="6AAC45E4" w14:textId="77777777" w:rsidR="002478F3" w:rsidRPr="00483BF6" w:rsidRDefault="002478F3" w:rsidP="00BF2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Sedyenin parçaları, hastanın her iki yanından altına doğru yerleştirilir.</w:t>
            </w:r>
          </w:p>
        </w:tc>
        <w:tc>
          <w:tcPr>
            <w:tcW w:w="1134" w:type="dxa"/>
          </w:tcPr>
          <w:p w14:paraId="6E0238A8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</w:tcPr>
          <w:p w14:paraId="66447665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8F3" w:rsidRPr="00483BF6" w14:paraId="2EF480E9" w14:textId="77777777" w:rsidTr="00483BF6">
        <w:tc>
          <w:tcPr>
            <w:tcW w:w="6771" w:type="dxa"/>
          </w:tcPr>
          <w:p w14:paraId="014F6E82" w14:textId="77777777" w:rsidR="002478F3" w:rsidRPr="00483BF6" w:rsidRDefault="002478F3" w:rsidP="00BF2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Hastanın altında birleştirilen sedye kilitlenir.</w:t>
            </w:r>
          </w:p>
        </w:tc>
        <w:tc>
          <w:tcPr>
            <w:tcW w:w="1134" w:type="dxa"/>
          </w:tcPr>
          <w:p w14:paraId="5F4F1783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</w:tcPr>
          <w:p w14:paraId="7845F5D2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8F3" w:rsidRPr="00483BF6" w14:paraId="21C07A2C" w14:textId="77777777" w:rsidTr="00483BF6">
        <w:tc>
          <w:tcPr>
            <w:tcW w:w="6771" w:type="dxa"/>
          </w:tcPr>
          <w:p w14:paraId="75023BA4" w14:textId="77777777" w:rsidR="002478F3" w:rsidRPr="00483BF6" w:rsidRDefault="002478F3" w:rsidP="00BF2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>Hasta emniyet kemerleri göğüs, pelvis, femur ve ayak bileği seviyesinde takılır.</w:t>
            </w:r>
          </w:p>
        </w:tc>
        <w:tc>
          <w:tcPr>
            <w:tcW w:w="1134" w:type="dxa"/>
          </w:tcPr>
          <w:p w14:paraId="71B6E9FA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</w:tcPr>
          <w:p w14:paraId="113B0F23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8F3" w:rsidRPr="00483BF6" w14:paraId="2DAC11F8" w14:textId="77777777" w:rsidTr="00483BF6">
        <w:tc>
          <w:tcPr>
            <w:tcW w:w="6771" w:type="dxa"/>
          </w:tcPr>
          <w:p w14:paraId="701BB642" w14:textId="77777777" w:rsidR="002478F3" w:rsidRPr="00483BF6" w:rsidRDefault="002478F3" w:rsidP="00BF2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eastAsia="MS Gothic" w:hAnsi="Times New Roman" w:cs="Times New Roman"/>
                <w:sz w:val="20"/>
                <w:szCs w:val="20"/>
              </w:rPr>
              <w:t>7.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Bu şekilde yerden kaldırılan hasta, ana sedye üzerinde omurga tahtasına alınıp sabitlenir.</w:t>
            </w:r>
          </w:p>
        </w:tc>
        <w:tc>
          <w:tcPr>
            <w:tcW w:w="1134" w:type="dxa"/>
          </w:tcPr>
          <w:p w14:paraId="722BFEBB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</w:tcPr>
          <w:p w14:paraId="1CD83669" w14:textId="77777777" w:rsidR="002478F3" w:rsidRPr="00483BF6" w:rsidRDefault="00247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46" w:rsidRPr="00483BF6" w14:paraId="0F1731E9" w14:textId="77777777" w:rsidTr="00483BF6">
        <w:tc>
          <w:tcPr>
            <w:tcW w:w="6771" w:type="dxa"/>
          </w:tcPr>
          <w:p w14:paraId="3D3A16EF" w14:textId="77777777" w:rsidR="00A12D46" w:rsidRPr="00483BF6" w:rsidRDefault="00B71805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sz w:val="20"/>
                <w:szCs w:val="20"/>
              </w:rPr>
              <w:t>Toplam   Puan</w:t>
            </w:r>
          </w:p>
        </w:tc>
        <w:tc>
          <w:tcPr>
            <w:tcW w:w="1134" w:type="dxa"/>
          </w:tcPr>
          <w:p w14:paraId="788E9F5E" w14:textId="77777777" w:rsidR="00A12D46" w:rsidRPr="00483BF6" w:rsidRDefault="00A12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gridSpan w:val="2"/>
          </w:tcPr>
          <w:p w14:paraId="1284E378" w14:textId="77777777" w:rsidR="00A12D46" w:rsidRPr="00483BF6" w:rsidRDefault="00A12D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46" w:rsidRPr="00483BF6" w14:paraId="170015BC" w14:textId="77777777" w:rsidTr="00483BF6">
        <w:tc>
          <w:tcPr>
            <w:tcW w:w="9288" w:type="dxa"/>
            <w:gridSpan w:val="4"/>
          </w:tcPr>
          <w:p w14:paraId="07E27DC8" w14:textId="4E91F492" w:rsidR="00A12D46" w:rsidRPr="00483BF6" w:rsidRDefault="00A12D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</w:t>
            </w:r>
            <w:r w:rsidR="004046FA"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>da işlem basamaklarının herhangi birinin/……………………………………atlanması halinde toplam puan yarıya indirilir.</w:t>
            </w:r>
          </w:p>
        </w:tc>
      </w:tr>
      <w:tr w:rsidR="00A12D46" w:rsidRPr="00483BF6" w14:paraId="6888FE9F" w14:textId="77777777" w:rsidTr="00483BF6">
        <w:tc>
          <w:tcPr>
            <w:tcW w:w="9288" w:type="dxa"/>
            <w:gridSpan w:val="4"/>
          </w:tcPr>
          <w:p w14:paraId="794E89FC" w14:textId="77777777" w:rsidR="00A12D46" w:rsidRPr="00483BF6" w:rsidRDefault="00A12D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14:paraId="55108DB2" w14:textId="77777777" w:rsidR="00A12D46" w:rsidRPr="00483BF6" w:rsidRDefault="00A12D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718B6F5" w14:textId="77777777" w:rsidR="00A12D46" w:rsidRPr="00483BF6" w:rsidRDefault="00A12D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2FD848" w14:textId="77777777" w:rsidR="00A12D46" w:rsidRPr="00483BF6" w:rsidRDefault="00A12D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46" w:rsidRPr="00483BF6" w14:paraId="639DFA3C" w14:textId="77777777" w:rsidTr="00483BF6">
        <w:tc>
          <w:tcPr>
            <w:tcW w:w="9288" w:type="dxa"/>
            <w:gridSpan w:val="4"/>
          </w:tcPr>
          <w:p w14:paraId="6A9D0A01" w14:textId="77777777" w:rsidR="00A12D46" w:rsidRPr="00483BF6" w:rsidRDefault="00A12D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Sorumlu öğretim elemanı/elemanları:</w:t>
            </w:r>
          </w:p>
          <w:p w14:paraId="2595A5F3" w14:textId="77777777" w:rsidR="00A12D46" w:rsidRPr="00483BF6" w:rsidRDefault="00A12D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0C3018" w14:textId="77777777" w:rsidR="00A12D46" w:rsidRPr="00483BF6" w:rsidRDefault="00A12D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12D46" w:rsidRPr="00483BF6" w14:paraId="0FAD977A" w14:textId="77777777" w:rsidTr="00483BF6">
        <w:tc>
          <w:tcPr>
            <w:tcW w:w="9288" w:type="dxa"/>
            <w:gridSpan w:val="4"/>
          </w:tcPr>
          <w:p w14:paraId="3E95B0D4" w14:textId="74D29B05" w:rsidR="00A12D46" w:rsidRPr="00483BF6" w:rsidRDefault="004046FA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Kaynak: Dökmeci</w:t>
            </w:r>
            <w:r w:rsidR="00A12D46" w:rsidRPr="00483BF6">
              <w:rPr>
                <w:rFonts w:ascii="Times New Roman" w:hAnsi="Times New Roman" w:cs="Times New Roman"/>
                <w:sz w:val="20"/>
                <w:szCs w:val="20"/>
              </w:rPr>
              <w:t xml:space="preserve">, A. H., Sarı, B., Çalışkan, C., Usta, G., Koçak, H, … Aslan, R. (Ed.). (2021). Acil Yardım ve Afet Yönetimi Mesleki Beceri Uygulama Rehberi (1. Baskı). Ankara: Kongre Kitabevi. </w:t>
            </w:r>
          </w:p>
        </w:tc>
      </w:tr>
    </w:tbl>
    <w:p w14:paraId="34AB23C3" w14:textId="77777777" w:rsidR="00483BF6" w:rsidRPr="00483BF6" w:rsidRDefault="00483BF6" w:rsidP="00483BF6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r w:rsidRPr="00483BF6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Öğrenci Öz Değerlendirme ve Geri Bildirim Formu </w:t>
      </w:r>
    </w:p>
    <w:p w14:paraId="2487C975" w14:textId="77777777" w:rsidR="00483BF6" w:rsidRPr="00483BF6" w:rsidRDefault="00483BF6" w:rsidP="00483BF6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08484A46" w14:textId="77777777" w:rsidR="00483BF6" w:rsidRPr="00483BF6" w:rsidRDefault="00483BF6" w:rsidP="00483BF6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483BF6">
        <w:rPr>
          <w:rFonts w:ascii="Times New Roman" w:eastAsia="MS Mincho" w:hAnsi="Times New Roman" w:cs="Times New Roman"/>
          <w:sz w:val="20"/>
          <w:szCs w:val="20"/>
          <w:lang w:val="en-US"/>
        </w:rPr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58561ED1" w14:textId="77777777" w:rsidR="00483BF6" w:rsidRPr="00483BF6" w:rsidRDefault="00483BF6" w:rsidP="00483BF6">
      <w:pPr>
        <w:pStyle w:val="ListeParagraf"/>
        <w:keepNext/>
        <w:keepLines/>
        <w:numPr>
          <w:ilvl w:val="0"/>
          <w:numId w:val="1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483BF6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lastRenderedPageBreak/>
        <w:t>Öğrenci Öz Değerlendirme:</w:t>
      </w:r>
    </w:p>
    <w:p w14:paraId="7AE92B63" w14:textId="77777777" w:rsidR="00483BF6" w:rsidRPr="00483BF6" w:rsidRDefault="00483BF6" w:rsidP="00483BF6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83BF6" w:rsidRPr="00483BF6" w14:paraId="142163EA" w14:textId="77777777" w:rsidTr="006C3AC5">
        <w:trPr>
          <w:trHeight w:val="464"/>
          <w:jc w:val="center"/>
        </w:trPr>
        <w:tc>
          <w:tcPr>
            <w:tcW w:w="2880" w:type="dxa"/>
            <w:vAlign w:val="center"/>
          </w:tcPr>
          <w:p w14:paraId="5E3271A5" w14:textId="77777777" w:rsidR="00483BF6" w:rsidRPr="00483BF6" w:rsidRDefault="00483BF6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503EAA5F" w14:textId="77777777" w:rsidR="00483BF6" w:rsidRPr="00483BF6" w:rsidRDefault="00483BF6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0F1AD9C7" w14:textId="77777777" w:rsidR="00483BF6" w:rsidRPr="00483BF6" w:rsidRDefault="00483BF6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 (Varsa)</w:t>
            </w:r>
          </w:p>
        </w:tc>
      </w:tr>
      <w:tr w:rsidR="00483BF6" w:rsidRPr="00483BF6" w14:paraId="56DB4F8C" w14:textId="77777777" w:rsidTr="006C3AC5">
        <w:trPr>
          <w:jc w:val="center"/>
        </w:trPr>
        <w:tc>
          <w:tcPr>
            <w:tcW w:w="2880" w:type="dxa"/>
          </w:tcPr>
          <w:p w14:paraId="6002B975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>Uygulama adımlarını sırasıyla ve doğru şekilde gerçekleştirdim.</w:t>
            </w:r>
          </w:p>
        </w:tc>
        <w:tc>
          <w:tcPr>
            <w:tcW w:w="2880" w:type="dxa"/>
          </w:tcPr>
          <w:p w14:paraId="6391B935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87B222F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BF6" w:rsidRPr="00483BF6" w14:paraId="415D95A7" w14:textId="77777777" w:rsidTr="006C3AC5">
        <w:trPr>
          <w:jc w:val="center"/>
        </w:trPr>
        <w:tc>
          <w:tcPr>
            <w:tcW w:w="2880" w:type="dxa"/>
          </w:tcPr>
          <w:p w14:paraId="36878BF8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>Hasta güvenliğini sağlayacak önlemleri aldım.</w:t>
            </w:r>
          </w:p>
        </w:tc>
        <w:tc>
          <w:tcPr>
            <w:tcW w:w="2880" w:type="dxa"/>
          </w:tcPr>
          <w:p w14:paraId="09118855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0A7D330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BF6" w:rsidRPr="00483BF6" w14:paraId="490155FA" w14:textId="77777777" w:rsidTr="006C3AC5">
        <w:trPr>
          <w:jc w:val="center"/>
        </w:trPr>
        <w:tc>
          <w:tcPr>
            <w:tcW w:w="2880" w:type="dxa"/>
          </w:tcPr>
          <w:p w14:paraId="3E4310DE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>Kendi eksiklerimin farkındayım.</w:t>
            </w:r>
          </w:p>
        </w:tc>
        <w:tc>
          <w:tcPr>
            <w:tcW w:w="2880" w:type="dxa"/>
          </w:tcPr>
          <w:p w14:paraId="2DEAFADA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AA64DBF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BF6" w:rsidRPr="00483BF6" w14:paraId="60DABBF0" w14:textId="77777777" w:rsidTr="006C3AC5">
        <w:trPr>
          <w:jc w:val="center"/>
        </w:trPr>
        <w:tc>
          <w:tcPr>
            <w:tcW w:w="2880" w:type="dxa"/>
          </w:tcPr>
          <w:p w14:paraId="534C3D7F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>Bu uygulamaya yönelik teorik bilgim yeterliydi.</w:t>
            </w:r>
          </w:p>
        </w:tc>
        <w:tc>
          <w:tcPr>
            <w:tcW w:w="2880" w:type="dxa"/>
          </w:tcPr>
          <w:p w14:paraId="2EE01DA2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6DDAA4A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BF6" w:rsidRPr="00483BF6" w14:paraId="6BB0211E" w14:textId="77777777" w:rsidTr="006C3AC5">
        <w:trPr>
          <w:jc w:val="center"/>
        </w:trPr>
        <w:tc>
          <w:tcPr>
            <w:tcW w:w="2880" w:type="dxa"/>
          </w:tcPr>
          <w:p w14:paraId="4268C4F9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BF6">
              <w:rPr>
                <w:rFonts w:ascii="Times New Roman" w:hAnsi="Times New Roman" w:cs="Times New Roman"/>
                <w:sz w:val="20"/>
                <w:szCs w:val="20"/>
              </w:rPr>
              <w:t>Uygulama sırasında heyecanımı kontrol edebildim.</w:t>
            </w:r>
          </w:p>
        </w:tc>
        <w:tc>
          <w:tcPr>
            <w:tcW w:w="2880" w:type="dxa"/>
          </w:tcPr>
          <w:p w14:paraId="485955AE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638CA28" w14:textId="77777777" w:rsidR="00483BF6" w:rsidRPr="00483BF6" w:rsidRDefault="00483BF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F36BC4" w14:textId="77777777" w:rsidR="00483BF6" w:rsidRPr="00483BF6" w:rsidRDefault="00483BF6" w:rsidP="00483BF6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483BF6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2. Eğitmen Geri Bildirimi:</w:t>
      </w:r>
    </w:p>
    <w:p w14:paraId="3B7A1F63" w14:textId="77777777" w:rsidR="00483BF6" w:rsidRPr="00483BF6" w:rsidRDefault="00483BF6" w:rsidP="00483BF6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483BF6">
        <w:rPr>
          <w:rFonts w:ascii="Times New Roman" w:eastAsia="MS Mincho" w:hAnsi="Times New Roman" w:cs="Times New Roman"/>
          <w:sz w:val="20"/>
          <w:szCs w:val="20"/>
          <w:lang w:val="en-US"/>
        </w:rPr>
        <w:t>Eğitmen, öğrencinin uygulama sırasında gözlenen güçlü yönleri ve geliştirilmesi gereken alanları buraya yazmalıdır:</w:t>
      </w:r>
    </w:p>
    <w:p w14:paraId="5712E2FE" w14:textId="77777777" w:rsidR="00483BF6" w:rsidRPr="00483BF6" w:rsidRDefault="00483BF6" w:rsidP="00483BF6">
      <w:pPr>
        <w:rPr>
          <w:rFonts w:ascii="Times New Roman" w:hAnsi="Times New Roman" w:cs="Times New Roman"/>
          <w:sz w:val="20"/>
          <w:szCs w:val="20"/>
        </w:rPr>
      </w:pPr>
    </w:p>
    <w:p w14:paraId="1198CA5C" w14:textId="77777777" w:rsidR="007D1D70" w:rsidRPr="00483BF6" w:rsidRDefault="007D1D70">
      <w:pPr>
        <w:rPr>
          <w:rFonts w:ascii="Times New Roman" w:hAnsi="Times New Roman" w:cs="Times New Roman"/>
          <w:sz w:val="20"/>
          <w:szCs w:val="20"/>
        </w:rPr>
      </w:pPr>
    </w:p>
    <w:sectPr w:rsidR="007D1D70" w:rsidRPr="00483B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B3837" w14:textId="77777777" w:rsidR="004A7D12" w:rsidRDefault="004A7D12" w:rsidP="00E55356">
      <w:pPr>
        <w:spacing w:after="0" w:line="240" w:lineRule="auto"/>
      </w:pPr>
      <w:r>
        <w:separator/>
      </w:r>
    </w:p>
  </w:endnote>
  <w:endnote w:type="continuationSeparator" w:id="0">
    <w:p w14:paraId="31BC5CB4" w14:textId="77777777" w:rsidR="004A7D12" w:rsidRDefault="004A7D12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189E0" w14:textId="77777777" w:rsidR="004A7D12" w:rsidRDefault="004A7D12" w:rsidP="00E55356">
      <w:pPr>
        <w:spacing w:after="0" w:line="240" w:lineRule="auto"/>
      </w:pPr>
      <w:r>
        <w:separator/>
      </w:r>
    </w:p>
  </w:footnote>
  <w:footnote w:type="continuationSeparator" w:id="0">
    <w:p w14:paraId="6F71733C" w14:textId="77777777" w:rsidR="004A7D12" w:rsidRDefault="004A7D12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B517E" w14:textId="77777777" w:rsidR="007056F1" w:rsidRDefault="00B71805" w:rsidP="00B71805">
    <w:pPr>
      <w:pStyle w:val="stBilgi"/>
      <w:jc w:val="center"/>
    </w:pPr>
    <w:r w:rsidRPr="007058EF">
      <w:rPr>
        <w:noProof/>
        <w:lang w:eastAsia="tr-TR"/>
      </w:rPr>
      <w:drawing>
        <wp:inline distT="0" distB="0" distL="0" distR="0" wp14:anchorId="31CC3E7D" wp14:editId="038606DF">
          <wp:extent cx="982980" cy="906780"/>
          <wp:effectExtent l="0" t="0" r="7620" b="7620"/>
          <wp:docPr id="1" name="Resim 1" descr="C:\Users\GÜLSEREN\AppData\Local\Microsoft\Windows\INetCache\Content.MSO\F8FD69F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F8FD69F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813" cy="919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20EF9"/>
    <w:multiLevelType w:val="hybridMultilevel"/>
    <w:tmpl w:val="17543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6"/>
    <w:rsid w:val="001114EF"/>
    <w:rsid w:val="002478F3"/>
    <w:rsid w:val="003F3E16"/>
    <w:rsid w:val="004046FA"/>
    <w:rsid w:val="00483BF6"/>
    <w:rsid w:val="004A7D12"/>
    <w:rsid w:val="004D5A46"/>
    <w:rsid w:val="005745E9"/>
    <w:rsid w:val="005B4107"/>
    <w:rsid w:val="005F0DBE"/>
    <w:rsid w:val="00613AB3"/>
    <w:rsid w:val="00634EF9"/>
    <w:rsid w:val="006459A5"/>
    <w:rsid w:val="00705036"/>
    <w:rsid w:val="007056F1"/>
    <w:rsid w:val="00785532"/>
    <w:rsid w:val="0079632C"/>
    <w:rsid w:val="007D1D70"/>
    <w:rsid w:val="00830B72"/>
    <w:rsid w:val="00836693"/>
    <w:rsid w:val="008A0029"/>
    <w:rsid w:val="00922CA0"/>
    <w:rsid w:val="009D49D8"/>
    <w:rsid w:val="00A12D46"/>
    <w:rsid w:val="00AB73C4"/>
    <w:rsid w:val="00B715B2"/>
    <w:rsid w:val="00B71805"/>
    <w:rsid w:val="00BB2F1C"/>
    <w:rsid w:val="00D83047"/>
    <w:rsid w:val="00E55356"/>
    <w:rsid w:val="00F3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DAFDE"/>
  <w15:docId w15:val="{5F8B7571-9E47-4CDD-819F-8C1842F2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59"/>
    <w:rsid w:val="00483BF6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3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Uçar KÜÇÜK</cp:lastModifiedBy>
  <cp:revision>5</cp:revision>
  <cp:lastPrinted>2025-02-24T08:27:00Z</cp:lastPrinted>
  <dcterms:created xsi:type="dcterms:W3CDTF">2025-06-12T19:03:00Z</dcterms:created>
  <dcterms:modified xsi:type="dcterms:W3CDTF">2025-06-14T19:05:00Z</dcterms:modified>
</cp:coreProperties>
</file>